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43" w:rsidRPr="00282A43" w:rsidRDefault="00282A43" w:rsidP="00282A43">
      <w:pPr>
        <w:pStyle w:val="KeinLeerraum"/>
        <w:jc w:val="center"/>
        <w:rPr>
          <w:rFonts w:ascii="Arial" w:hAnsi="Arial" w:cs="Arial"/>
          <w:b/>
          <w:smallCaps/>
          <w:sz w:val="44"/>
          <w:szCs w:val="44"/>
        </w:rPr>
      </w:pPr>
      <w:r w:rsidRPr="00282A43">
        <w:rPr>
          <w:rFonts w:ascii="Arial" w:hAnsi="Arial" w:cs="Arial"/>
          <w:b/>
          <w:smallCaps/>
          <w:sz w:val="44"/>
          <w:szCs w:val="44"/>
        </w:rPr>
        <w:t>Nachtrag</w:t>
      </w:r>
    </w:p>
    <w:p w:rsidR="00282A43" w:rsidRDefault="00282A43" w:rsidP="005877E9">
      <w:pPr>
        <w:pStyle w:val="KeinLeerraum"/>
        <w:jc w:val="center"/>
        <w:rPr>
          <w:rFonts w:ascii="Arial" w:hAnsi="Arial" w:cs="Arial"/>
          <w:b/>
          <w:sz w:val="36"/>
          <w:szCs w:val="36"/>
        </w:rPr>
      </w:pPr>
    </w:p>
    <w:p w:rsidR="005877E9" w:rsidRDefault="005877E9" w:rsidP="005877E9">
      <w:pPr>
        <w:pStyle w:val="KeinLeerraum"/>
        <w:jc w:val="center"/>
        <w:rPr>
          <w:rFonts w:ascii="Arial" w:hAnsi="Arial" w:cs="Arial"/>
          <w:b/>
        </w:rPr>
      </w:pPr>
      <w:r>
        <w:rPr>
          <w:rFonts w:ascii="Arial" w:hAnsi="Arial" w:cs="Arial"/>
          <w:b/>
        </w:rPr>
        <w:t>zur</w:t>
      </w:r>
    </w:p>
    <w:p w:rsidR="005877E9" w:rsidRDefault="005877E9" w:rsidP="005877E9">
      <w:pPr>
        <w:pStyle w:val="KeinLeerraum"/>
        <w:jc w:val="center"/>
        <w:rPr>
          <w:rFonts w:ascii="Arial" w:hAnsi="Arial" w:cs="Arial"/>
          <w:b/>
        </w:rPr>
      </w:pPr>
    </w:p>
    <w:p w:rsidR="00282A43" w:rsidRPr="005877E9" w:rsidRDefault="00282A43" w:rsidP="005877E9">
      <w:pPr>
        <w:pStyle w:val="KeinLeerraum"/>
        <w:jc w:val="center"/>
        <w:rPr>
          <w:rFonts w:ascii="Arial" w:hAnsi="Arial" w:cs="Arial"/>
          <w:b/>
        </w:rPr>
      </w:pPr>
    </w:p>
    <w:p w:rsidR="005877E9" w:rsidRPr="00E541AB" w:rsidRDefault="005877E9" w:rsidP="005877E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418"/>
        </w:tabs>
        <w:jc w:val="center"/>
        <w:rPr>
          <w:rFonts w:ascii="Arial" w:hAnsi="Arial" w:cs="Arial"/>
          <w:sz w:val="20"/>
          <w:szCs w:val="20"/>
        </w:rPr>
      </w:pPr>
      <w:r w:rsidRPr="005877E9">
        <w:rPr>
          <w:rFonts w:ascii="Arial" w:hAnsi="Arial" w:cs="Arial"/>
          <w:sz w:val="10"/>
          <w:szCs w:val="10"/>
        </w:rPr>
        <w:br/>
      </w:r>
      <w:r w:rsidRPr="00E541AB">
        <w:rPr>
          <w:rFonts w:ascii="Arial" w:hAnsi="Arial" w:cs="Arial"/>
          <w:sz w:val="20"/>
          <w:szCs w:val="20"/>
        </w:rPr>
        <w:t>Verfassungsbeschwerde gegen § 20 Abs. 1-3 i. V. m. Abs. 9 Satz 1 und 6 und Abs. 12 Satz 1 und 3 i. V. m. Abs. 13 Satz 1 des Infektionsschutzgesetzes (IfSG) in der Fassung des Gesetzes für den Schutz vor Masern und zur Stärkung der Impfprävention (Masernschutzgesetz) vom 10.02.2020 (BGBI I S. 148)</w:t>
      </w:r>
    </w:p>
    <w:p w:rsidR="005877E9" w:rsidRPr="005877E9" w:rsidRDefault="005877E9" w:rsidP="005877E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418"/>
        </w:tabs>
        <w:jc w:val="center"/>
        <w:rPr>
          <w:rFonts w:ascii="Arial" w:hAnsi="Arial" w:cs="Arial"/>
          <w:b/>
          <w:sz w:val="10"/>
          <w:szCs w:val="10"/>
        </w:rPr>
      </w:pPr>
      <w:r w:rsidRPr="009D4EC5">
        <w:rPr>
          <w:rFonts w:ascii="Arial" w:hAnsi="Arial" w:cs="Arial"/>
          <w:b/>
          <w:sz w:val="20"/>
          <w:szCs w:val="20"/>
        </w:rPr>
        <w:t>Sofortiger Stopp aller erlassenen Maßnahmen für unsere Familien und Kinder</w:t>
      </w:r>
      <w:r>
        <w:rPr>
          <w:rFonts w:ascii="Arial" w:hAnsi="Arial" w:cs="Arial"/>
          <w:b/>
          <w:sz w:val="20"/>
          <w:szCs w:val="20"/>
        </w:rPr>
        <w:br/>
      </w:r>
    </w:p>
    <w:p w:rsidR="005877E9" w:rsidRDefault="005877E9" w:rsidP="005877E9">
      <w:pPr>
        <w:pStyle w:val="KeinLeerraum"/>
        <w:jc w:val="center"/>
        <w:rPr>
          <w:rFonts w:ascii="Arial" w:hAnsi="Arial" w:cs="Arial"/>
          <w:b/>
        </w:rPr>
      </w:pPr>
      <w:r>
        <w:rPr>
          <w:rFonts w:ascii="Arial" w:hAnsi="Arial" w:cs="Arial"/>
          <w:b/>
        </w:rPr>
        <w:t xml:space="preserve">vom </w:t>
      </w:r>
      <w:r w:rsidR="00642218" w:rsidRPr="008F0B65">
        <w:rPr>
          <w:rFonts w:ascii="Arial" w:hAnsi="Arial" w:cs="Arial"/>
          <w:b/>
        </w:rPr>
        <w:fldChar w:fldCharType="begin">
          <w:ffData>
            <w:name w:val="Text4"/>
            <w:enabled/>
            <w:calcOnExit w:val="0"/>
            <w:textInput/>
          </w:ffData>
        </w:fldChar>
      </w:r>
      <w:r w:rsidR="008F0B65" w:rsidRPr="008F0B65">
        <w:rPr>
          <w:rFonts w:ascii="Arial" w:hAnsi="Arial" w:cs="Arial"/>
          <w:b/>
        </w:rPr>
        <w:instrText xml:space="preserve"> FORMTEXT </w:instrText>
      </w:r>
      <w:r w:rsidR="00642218" w:rsidRPr="008F0B65">
        <w:rPr>
          <w:rFonts w:ascii="Arial" w:hAnsi="Arial" w:cs="Arial"/>
          <w:b/>
        </w:rPr>
      </w:r>
      <w:r w:rsidR="00642218" w:rsidRPr="008F0B65">
        <w:rPr>
          <w:rFonts w:ascii="Arial" w:hAnsi="Arial" w:cs="Arial"/>
          <w:b/>
        </w:rPr>
        <w:fldChar w:fldCharType="separate"/>
      </w:r>
      <w:r w:rsidR="008F0B65" w:rsidRPr="008F0B65">
        <w:rPr>
          <w:rFonts w:ascii="Arial" w:hAnsi="Arial" w:cs="Arial"/>
          <w:b/>
        </w:rPr>
        <w:t> </w:t>
      </w:r>
      <w:r w:rsidR="008F0B65" w:rsidRPr="008F0B65">
        <w:rPr>
          <w:rFonts w:ascii="Arial" w:hAnsi="Arial" w:cs="Arial"/>
          <w:b/>
        </w:rPr>
        <w:t> </w:t>
      </w:r>
      <w:r w:rsidR="008F0B65" w:rsidRPr="008F0B65">
        <w:rPr>
          <w:rFonts w:ascii="Arial" w:hAnsi="Arial" w:cs="Arial"/>
          <w:b/>
        </w:rPr>
        <w:t> </w:t>
      </w:r>
      <w:r w:rsidR="008F0B65" w:rsidRPr="008F0B65">
        <w:rPr>
          <w:rFonts w:ascii="Arial" w:hAnsi="Arial" w:cs="Arial"/>
          <w:b/>
        </w:rPr>
        <w:t> </w:t>
      </w:r>
      <w:r w:rsidR="008F0B65" w:rsidRPr="008F0B65">
        <w:rPr>
          <w:rFonts w:ascii="Arial" w:hAnsi="Arial" w:cs="Arial"/>
          <w:b/>
        </w:rPr>
        <w:t> </w:t>
      </w:r>
      <w:r w:rsidR="00642218" w:rsidRPr="008F0B65">
        <w:rPr>
          <w:rFonts w:ascii="Arial" w:hAnsi="Arial" w:cs="Arial"/>
          <w:b/>
        </w:rPr>
        <w:fldChar w:fldCharType="end"/>
      </w:r>
    </w:p>
    <w:p w:rsidR="005877E9" w:rsidRDefault="005877E9" w:rsidP="0000038C">
      <w:pPr>
        <w:pStyle w:val="KeinLeerraum"/>
        <w:jc w:val="center"/>
        <w:rPr>
          <w:rFonts w:ascii="Arial" w:hAnsi="Arial" w:cs="Arial"/>
          <w:b/>
        </w:rPr>
      </w:pPr>
    </w:p>
    <w:p w:rsidR="005877E9" w:rsidRDefault="005877E9" w:rsidP="0000038C">
      <w:pPr>
        <w:pStyle w:val="KeinLeerraum"/>
        <w:jc w:val="center"/>
        <w:rPr>
          <w:rFonts w:ascii="Arial" w:hAnsi="Arial" w:cs="Arial"/>
          <w:b/>
        </w:rPr>
      </w:pPr>
    </w:p>
    <w:p w:rsidR="00FD742C" w:rsidRPr="0000038C" w:rsidRDefault="00FD742C" w:rsidP="0000038C">
      <w:pPr>
        <w:pStyle w:val="KeinLeerraum"/>
        <w:jc w:val="center"/>
        <w:rPr>
          <w:rFonts w:ascii="Arial" w:hAnsi="Arial" w:cs="Arial"/>
          <w:b/>
        </w:rPr>
      </w:pPr>
      <w:r w:rsidRPr="0000038C">
        <w:rPr>
          <w:rFonts w:ascii="Arial" w:hAnsi="Arial" w:cs="Arial"/>
          <w:b/>
        </w:rPr>
        <w:t>Zulässigkeit und vorläufiger Rechtsschutz gegen das Maser</w:t>
      </w:r>
      <w:r w:rsidR="005877E9">
        <w:rPr>
          <w:rFonts w:ascii="Arial" w:hAnsi="Arial" w:cs="Arial"/>
          <w:b/>
        </w:rPr>
        <w:t>nsch</w:t>
      </w:r>
      <w:r w:rsidRPr="0000038C">
        <w:rPr>
          <w:rFonts w:ascii="Arial" w:hAnsi="Arial" w:cs="Arial"/>
          <w:b/>
        </w:rPr>
        <w:t>utzgesetz</w:t>
      </w:r>
    </w:p>
    <w:p w:rsidR="00AE2EF6" w:rsidRDefault="00AE2EF6" w:rsidP="0000038C">
      <w:pPr>
        <w:pStyle w:val="KeinLeerraum"/>
        <w:jc w:val="center"/>
        <w:rPr>
          <w:rFonts w:ascii="Arial" w:hAnsi="Arial" w:cs="Arial"/>
          <w:b/>
        </w:rPr>
      </w:pPr>
      <w:r w:rsidRPr="0000038C">
        <w:rPr>
          <w:rFonts w:ascii="Arial" w:hAnsi="Arial" w:cs="Arial"/>
          <w:b/>
        </w:rPr>
        <w:t>Verfassungsbeschwerde an das Bundesverfassungsgericht</w:t>
      </w:r>
      <w:r w:rsidR="0000038C" w:rsidRPr="0000038C">
        <w:rPr>
          <w:rFonts w:ascii="Arial" w:hAnsi="Arial" w:cs="Arial"/>
          <w:b/>
        </w:rPr>
        <w:t xml:space="preserve"> in Karlsruhe</w:t>
      </w:r>
    </w:p>
    <w:p w:rsidR="004524CA" w:rsidRDefault="004524CA" w:rsidP="0000038C">
      <w:pPr>
        <w:pStyle w:val="KeinLeerraum"/>
        <w:jc w:val="center"/>
        <w:rPr>
          <w:rFonts w:ascii="Arial" w:hAnsi="Arial" w:cs="Arial"/>
          <w:b/>
        </w:rPr>
      </w:pPr>
    </w:p>
    <w:p w:rsidR="00CA3321" w:rsidRPr="003F49FC" w:rsidRDefault="00CA3321" w:rsidP="003F49FC">
      <w:pPr>
        <w:pStyle w:val="KeinLeerraum"/>
        <w:rPr>
          <w:rFonts w:ascii="Arial" w:hAnsi="Arial" w:cs="Arial"/>
        </w:rPr>
      </w:pPr>
    </w:p>
    <w:p w:rsidR="00175FF8" w:rsidRPr="002F5050" w:rsidRDefault="00175FF8" w:rsidP="00175FF8">
      <w:pPr>
        <w:pStyle w:val="KeinLeerraum"/>
        <w:rPr>
          <w:rFonts w:ascii="Arial" w:hAnsi="Arial" w:cs="Arial"/>
          <w:b/>
          <w:u w:val="single"/>
        </w:rPr>
      </w:pPr>
      <w:r w:rsidRPr="002F5050">
        <w:rPr>
          <w:rFonts w:ascii="Arial" w:hAnsi="Arial" w:cs="Arial"/>
          <w:b/>
          <w:u w:val="single"/>
        </w:rPr>
        <w:t>Beschwerdeführer:</w:t>
      </w:r>
    </w:p>
    <w:p w:rsidR="00175FF8" w:rsidRPr="003615D3" w:rsidRDefault="00175FF8" w:rsidP="00175FF8">
      <w:pPr>
        <w:pStyle w:val="KeinLeerraum"/>
        <w:rPr>
          <w:rFonts w:ascii="Arial" w:hAnsi="Arial" w:cs="Arial"/>
        </w:rPr>
      </w:pPr>
    </w:p>
    <w:p w:rsidR="00175FF8" w:rsidRPr="003615D3" w:rsidRDefault="00175FF8" w:rsidP="00175FF8">
      <w:pPr>
        <w:pStyle w:val="KeinLeerraum"/>
        <w:rPr>
          <w:rFonts w:ascii="Arial" w:hAnsi="Arial" w:cs="Arial"/>
          <w:i/>
          <w:color w:val="FF0000"/>
        </w:rPr>
      </w:pPr>
      <w:r w:rsidRPr="003615D3">
        <w:rPr>
          <w:rFonts w:ascii="Arial" w:hAnsi="Arial" w:cs="Arial"/>
          <w:i/>
          <w:color w:val="FF0000"/>
        </w:rPr>
        <w:t>Kinder-Vorname Nachname, geb. Geburtsdatum</w:t>
      </w:r>
    </w:p>
    <w:p w:rsidR="00175FF8" w:rsidRPr="003615D3" w:rsidRDefault="00175FF8" w:rsidP="00175FF8">
      <w:pPr>
        <w:pStyle w:val="KeinLeerraum"/>
        <w:rPr>
          <w:rFonts w:ascii="Arial" w:hAnsi="Arial" w:cs="Arial"/>
          <w:i/>
          <w:color w:val="FF0000"/>
        </w:rPr>
      </w:pPr>
      <w:r w:rsidRPr="003615D3">
        <w:rPr>
          <w:rFonts w:ascii="Arial" w:hAnsi="Arial" w:cs="Arial"/>
          <w:i/>
          <w:color w:val="FF0000"/>
        </w:rPr>
        <w:t>Kinder-Vorname Nachname, geb. Geburtsdatum</w:t>
      </w:r>
    </w:p>
    <w:p w:rsidR="00175FF8" w:rsidRPr="003615D3" w:rsidRDefault="00175FF8" w:rsidP="00175FF8">
      <w:pPr>
        <w:pStyle w:val="KeinLeerraum"/>
        <w:rPr>
          <w:rFonts w:ascii="Arial" w:hAnsi="Arial" w:cs="Arial"/>
          <w:i/>
          <w:color w:val="FF0000"/>
        </w:rPr>
      </w:pPr>
      <w:r w:rsidRPr="003615D3">
        <w:rPr>
          <w:rFonts w:ascii="Arial" w:hAnsi="Arial" w:cs="Arial"/>
          <w:i/>
          <w:color w:val="FF0000"/>
        </w:rPr>
        <w:t>Kinder-Vorname Nachname, geb. Geburtsdatum</w:t>
      </w:r>
    </w:p>
    <w:p w:rsidR="00175FF8" w:rsidRDefault="00175FF8" w:rsidP="00175FF8">
      <w:pPr>
        <w:pStyle w:val="KeinLeerraum"/>
        <w:rPr>
          <w:rFonts w:ascii="Arial" w:hAnsi="Arial" w:cs="Arial"/>
        </w:rPr>
      </w:pPr>
    </w:p>
    <w:p w:rsidR="00175FF8" w:rsidRDefault="00175FF8" w:rsidP="00175FF8">
      <w:pPr>
        <w:pStyle w:val="KeinLeerraum"/>
        <w:rPr>
          <w:rFonts w:ascii="Arial" w:hAnsi="Arial" w:cs="Arial"/>
        </w:rPr>
      </w:pPr>
      <w:r w:rsidRPr="003615D3">
        <w:rPr>
          <w:rFonts w:ascii="Arial" w:hAnsi="Arial" w:cs="Arial"/>
        </w:rPr>
        <w:t xml:space="preserve">vertreten durch den Vater </w:t>
      </w:r>
      <w:r w:rsidRPr="003615D3">
        <w:rPr>
          <w:rFonts w:ascii="Arial" w:hAnsi="Arial" w:cs="Arial"/>
          <w:i/>
          <w:color w:val="FF0000"/>
        </w:rPr>
        <w:t>Vater-Vorname Nachname</w:t>
      </w:r>
      <w:r>
        <w:rPr>
          <w:rFonts w:ascii="Arial" w:hAnsi="Arial" w:cs="Arial"/>
        </w:rPr>
        <w:t xml:space="preserve">, geb. </w:t>
      </w:r>
      <w:r w:rsidRPr="003615D3">
        <w:rPr>
          <w:rFonts w:ascii="Arial" w:hAnsi="Arial" w:cs="Arial"/>
          <w:i/>
          <w:color w:val="FF0000"/>
        </w:rPr>
        <w:fldChar w:fldCharType="begin">
          <w:ffData>
            <w:name w:val="Text4"/>
            <w:enabled/>
            <w:calcOnExit w:val="0"/>
            <w:textInput/>
          </w:ffData>
        </w:fldChar>
      </w:r>
      <w:r w:rsidRPr="003615D3">
        <w:rPr>
          <w:rFonts w:ascii="Arial" w:hAnsi="Arial" w:cs="Arial"/>
          <w:i/>
          <w:color w:val="FF0000"/>
        </w:rPr>
        <w:instrText xml:space="preserve"> FORMTEXT </w:instrText>
      </w:r>
      <w:r w:rsidRPr="003615D3">
        <w:rPr>
          <w:rFonts w:ascii="Arial" w:hAnsi="Arial" w:cs="Arial"/>
          <w:i/>
          <w:color w:val="FF0000"/>
        </w:rPr>
      </w:r>
      <w:r w:rsidRPr="003615D3">
        <w:rPr>
          <w:rFonts w:ascii="Arial" w:hAnsi="Arial" w:cs="Arial"/>
          <w:i/>
          <w:color w:val="FF0000"/>
        </w:rPr>
        <w:fldChar w:fldCharType="separate"/>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fldChar w:fldCharType="end"/>
      </w:r>
    </w:p>
    <w:p w:rsidR="00175FF8" w:rsidRPr="003615D3" w:rsidRDefault="00175FF8" w:rsidP="00175FF8">
      <w:pPr>
        <w:pStyle w:val="KeinLeerraum"/>
        <w:rPr>
          <w:rFonts w:ascii="Arial" w:hAnsi="Arial" w:cs="Arial"/>
        </w:rPr>
      </w:pPr>
      <w:r w:rsidRPr="003615D3">
        <w:rPr>
          <w:rFonts w:ascii="Arial" w:hAnsi="Arial" w:cs="Arial"/>
        </w:rPr>
        <w:t xml:space="preserve">und die Mutter </w:t>
      </w:r>
      <w:r w:rsidRPr="003615D3">
        <w:rPr>
          <w:rFonts w:ascii="Arial" w:hAnsi="Arial" w:cs="Arial"/>
          <w:i/>
          <w:color w:val="FF0000"/>
        </w:rPr>
        <w:t>Mutter-Vorname Nachname</w:t>
      </w:r>
      <w:r>
        <w:rPr>
          <w:rFonts w:ascii="Arial" w:hAnsi="Arial" w:cs="Arial"/>
          <w:i/>
          <w:color w:val="FF0000"/>
        </w:rPr>
        <w:t xml:space="preserve">, Geburtsname, geb. am </w:t>
      </w:r>
      <w:r w:rsidRPr="003615D3">
        <w:rPr>
          <w:rFonts w:ascii="Arial" w:hAnsi="Arial" w:cs="Arial"/>
          <w:i/>
          <w:color w:val="FF0000"/>
        </w:rPr>
        <w:fldChar w:fldCharType="begin">
          <w:ffData>
            <w:name w:val="Text4"/>
            <w:enabled/>
            <w:calcOnExit w:val="0"/>
            <w:textInput/>
          </w:ffData>
        </w:fldChar>
      </w:r>
      <w:r w:rsidRPr="003615D3">
        <w:rPr>
          <w:rFonts w:ascii="Arial" w:hAnsi="Arial" w:cs="Arial"/>
          <w:i/>
          <w:color w:val="FF0000"/>
        </w:rPr>
        <w:instrText xml:space="preserve"> FORMTEXT </w:instrText>
      </w:r>
      <w:r w:rsidRPr="003615D3">
        <w:rPr>
          <w:rFonts w:ascii="Arial" w:hAnsi="Arial" w:cs="Arial"/>
          <w:i/>
          <w:color w:val="FF0000"/>
        </w:rPr>
      </w:r>
      <w:r w:rsidRPr="003615D3">
        <w:rPr>
          <w:rFonts w:ascii="Arial" w:hAnsi="Arial" w:cs="Arial"/>
          <w:i/>
          <w:color w:val="FF0000"/>
        </w:rPr>
        <w:fldChar w:fldCharType="separate"/>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fldChar w:fldCharType="end"/>
      </w:r>
    </w:p>
    <w:p w:rsidR="00175FF8" w:rsidRDefault="00175FF8" w:rsidP="00175FF8">
      <w:pPr>
        <w:pStyle w:val="KeinLeerraum"/>
        <w:rPr>
          <w:rFonts w:ascii="Arial" w:hAnsi="Arial" w:cs="Arial"/>
          <w:i/>
          <w:color w:val="FF0000"/>
        </w:rPr>
      </w:pPr>
      <w:r>
        <w:rPr>
          <w:rFonts w:ascii="Arial" w:hAnsi="Arial" w:cs="Arial"/>
          <w:i/>
          <w:color w:val="FF0000"/>
        </w:rPr>
        <w:t>wohnhaft:</w:t>
      </w:r>
    </w:p>
    <w:p w:rsidR="00175FF8" w:rsidRPr="003615D3" w:rsidRDefault="00175FF8" w:rsidP="00175FF8">
      <w:pPr>
        <w:pStyle w:val="KeinLeerraum"/>
        <w:rPr>
          <w:rFonts w:ascii="Arial" w:hAnsi="Arial" w:cs="Arial"/>
          <w:i/>
          <w:color w:val="FF0000"/>
        </w:rPr>
      </w:pPr>
      <w:r w:rsidRPr="003615D3">
        <w:rPr>
          <w:rFonts w:ascii="Arial" w:hAnsi="Arial" w:cs="Arial"/>
          <w:i/>
          <w:color w:val="FF0000"/>
        </w:rPr>
        <w:t>Straße Hausnummer</w:t>
      </w:r>
    </w:p>
    <w:p w:rsidR="00175FF8" w:rsidRPr="003615D3" w:rsidRDefault="00175FF8" w:rsidP="00175FF8">
      <w:pPr>
        <w:pStyle w:val="KeinLeerraum"/>
        <w:rPr>
          <w:rFonts w:ascii="Arial" w:hAnsi="Arial" w:cs="Arial"/>
          <w:i/>
          <w:color w:val="FF0000"/>
        </w:rPr>
      </w:pPr>
      <w:r w:rsidRPr="003615D3">
        <w:rPr>
          <w:rFonts w:ascii="Arial" w:hAnsi="Arial" w:cs="Arial"/>
          <w:i/>
          <w:color w:val="FF0000"/>
        </w:rPr>
        <w:t>Postleitzahl Wohnort</w:t>
      </w:r>
    </w:p>
    <w:p w:rsidR="0000038C" w:rsidRDefault="0000038C" w:rsidP="003F49FC">
      <w:pPr>
        <w:pStyle w:val="KeinLeerraum"/>
        <w:rPr>
          <w:rFonts w:ascii="Arial" w:hAnsi="Arial" w:cs="Arial"/>
        </w:rPr>
      </w:pPr>
    </w:p>
    <w:p w:rsidR="00796705" w:rsidRPr="003F49FC" w:rsidRDefault="00796705" w:rsidP="003F49FC">
      <w:pPr>
        <w:pStyle w:val="KeinLeerraum"/>
        <w:rPr>
          <w:rFonts w:ascii="Arial" w:hAnsi="Arial" w:cs="Arial"/>
        </w:rPr>
      </w:pPr>
    </w:p>
    <w:p w:rsidR="004524CA" w:rsidRDefault="004524CA" w:rsidP="003F49FC">
      <w:pPr>
        <w:pStyle w:val="KeinLeerraum"/>
        <w:rPr>
          <w:rFonts w:ascii="Arial" w:hAnsi="Arial" w:cs="Arial"/>
        </w:rPr>
      </w:pPr>
    </w:p>
    <w:p w:rsidR="00282A43" w:rsidRDefault="00282A43" w:rsidP="003F49FC">
      <w:pPr>
        <w:pStyle w:val="KeinLeerraum"/>
        <w:rPr>
          <w:rFonts w:ascii="Arial" w:hAnsi="Arial" w:cs="Arial"/>
        </w:rPr>
      </w:pPr>
    </w:p>
    <w:p w:rsidR="00282A43" w:rsidRPr="003F49FC" w:rsidRDefault="00282A43" w:rsidP="003F49FC">
      <w:pPr>
        <w:pStyle w:val="KeinLeerraum"/>
        <w:rPr>
          <w:rFonts w:ascii="Arial" w:hAnsi="Arial" w:cs="Arial"/>
        </w:rPr>
      </w:pPr>
    </w:p>
    <w:p w:rsidR="003F49FC" w:rsidRPr="003F49FC" w:rsidRDefault="003F49FC" w:rsidP="003F49FC">
      <w:pPr>
        <w:pStyle w:val="KeinLeerraum"/>
        <w:rPr>
          <w:rFonts w:ascii="Arial" w:hAnsi="Arial" w:cs="Arial"/>
        </w:rPr>
      </w:pPr>
      <w:r w:rsidRPr="003F49FC">
        <w:rPr>
          <w:rFonts w:ascii="Arial" w:hAnsi="Arial" w:cs="Arial"/>
        </w:rPr>
        <w:t>Sehr geehrte Damen und Herren des Bundesverfassungsgerichtes,</w:t>
      </w:r>
    </w:p>
    <w:p w:rsidR="003F49FC" w:rsidRPr="003F49FC" w:rsidRDefault="003F49FC" w:rsidP="003F49FC">
      <w:pPr>
        <w:pStyle w:val="KeinLeerraum"/>
        <w:rPr>
          <w:rFonts w:ascii="Arial" w:hAnsi="Arial" w:cs="Arial"/>
        </w:rPr>
      </w:pPr>
    </w:p>
    <w:p w:rsidR="003F49FC" w:rsidRDefault="003F49FC" w:rsidP="003F49FC">
      <w:pPr>
        <w:pStyle w:val="KeinLeerraum"/>
        <w:rPr>
          <w:rFonts w:ascii="Arial" w:hAnsi="Arial" w:cs="Arial"/>
        </w:rPr>
      </w:pPr>
      <w:r w:rsidRPr="003F49FC">
        <w:rPr>
          <w:rFonts w:ascii="Arial" w:hAnsi="Arial" w:cs="Arial"/>
        </w:rPr>
        <w:t>w</w:t>
      </w:r>
      <w:r w:rsidR="00FD742C" w:rsidRPr="003F49FC">
        <w:rPr>
          <w:rFonts w:ascii="Arial" w:hAnsi="Arial" w:cs="Arial"/>
        </w:rPr>
        <w:t xml:space="preserve">ir als Beschwerdeführer </w:t>
      </w:r>
      <w:r w:rsidR="007B61CE">
        <w:rPr>
          <w:rFonts w:ascii="Arial" w:hAnsi="Arial" w:cs="Arial"/>
        </w:rPr>
        <w:t xml:space="preserve">sind selbst, gegenwärtig und unmittelbar betroffen und </w:t>
      </w:r>
      <w:r w:rsidR="00FD742C" w:rsidRPr="003F49FC">
        <w:rPr>
          <w:rFonts w:ascii="Arial" w:hAnsi="Arial" w:cs="Arial"/>
        </w:rPr>
        <w:t>können uns sowohl auf die</w:t>
      </w:r>
      <w:r w:rsidR="007C1EFE" w:rsidRPr="003F49FC">
        <w:rPr>
          <w:rFonts w:ascii="Arial" w:hAnsi="Arial" w:cs="Arial"/>
        </w:rPr>
        <w:t xml:space="preserve"> in Art. 1 Abs 2</w:t>
      </w:r>
      <w:r w:rsidR="00FD742C" w:rsidRPr="003F49FC">
        <w:rPr>
          <w:rFonts w:ascii="Arial" w:hAnsi="Arial" w:cs="Arial"/>
        </w:rPr>
        <w:t xml:space="preserve"> </w:t>
      </w:r>
      <w:r w:rsidR="007C1EFE" w:rsidRPr="003F49FC">
        <w:rPr>
          <w:rFonts w:ascii="Arial" w:hAnsi="Arial" w:cs="Arial"/>
        </w:rPr>
        <w:t xml:space="preserve">unwiderruflichen und unveräußerlichen Grundrechte </w:t>
      </w:r>
      <w:r w:rsidR="00FD742C" w:rsidRPr="003F49FC">
        <w:rPr>
          <w:rFonts w:ascii="Arial" w:hAnsi="Arial" w:cs="Arial"/>
        </w:rPr>
        <w:t>berufen</w:t>
      </w:r>
      <w:r>
        <w:rPr>
          <w:rFonts w:ascii="Arial" w:hAnsi="Arial" w:cs="Arial"/>
        </w:rPr>
        <w:t>, a</w:t>
      </w:r>
      <w:r w:rsidR="007C1EFE" w:rsidRPr="003F49FC">
        <w:rPr>
          <w:rFonts w:ascii="Arial" w:hAnsi="Arial" w:cs="Arial"/>
        </w:rPr>
        <w:t>ls</w:t>
      </w:r>
      <w:r w:rsidR="00FD742C" w:rsidRPr="003F49FC">
        <w:rPr>
          <w:rFonts w:ascii="Arial" w:hAnsi="Arial" w:cs="Arial"/>
        </w:rPr>
        <w:t xml:space="preserve"> auch auf unser Grundrecht nach Artikel 20 Abs. 4 des GG. Das Grundrecht aus Art. 20 Abs. 4 des GG garantiert nicht nur unser Widerstandsrecht für den Fall, dass die Grundlagen der Verfassu</w:t>
      </w:r>
      <w:r>
        <w:rPr>
          <w:rFonts w:ascii="Arial" w:hAnsi="Arial" w:cs="Arial"/>
        </w:rPr>
        <w:t>ng beseitigt zu werden drohen, a</w:t>
      </w:r>
      <w:r w:rsidR="00FD742C" w:rsidRPr="003F49FC">
        <w:rPr>
          <w:rFonts w:ascii="Arial" w:hAnsi="Arial" w:cs="Arial"/>
        </w:rPr>
        <w:t>us dieser Vorschrift ergibt sich auch ein</w:t>
      </w:r>
      <w:r w:rsidR="0002060C">
        <w:rPr>
          <w:rFonts w:ascii="Arial" w:hAnsi="Arial" w:cs="Arial"/>
        </w:rPr>
        <w:t>,</w:t>
      </w:r>
      <w:r w:rsidR="00FD742C" w:rsidRPr="003F49FC">
        <w:rPr>
          <w:rFonts w:ascii="Arial" w:hAnsi="Arial" w:cs="Arial"/>
        </w:rPr>
        <w:t xml:space="preserve"> dem Widerstandsrecht vorgelagertes</w:t>
      </w:r>
      <w:r w:rsidR="0002060C">
        <w:rPr>
          <w:rFonts w:ascii="Arial" w:hAnsi="Arial" w:cs="Arial"/>
        </w:rPr>
        <w:t>,</w:t>
      </w:r>
      <w:r w:rsidR="00FD742C" w:rsidRPr="003F49FC">
        <w:rPr>
          <w:rFonts w:ascii="Arial" w:hAnsi="Arial" w:cs="Arial"/>
        </w:rPr>
        <w:t xml:space="preserve"> Recht aus Unterlassung aller Handlungen, welche eine Widerstandslage auslösen würden, also ein Recht aus Unterlassung von Handlungen</w:t>
      </w:r>
      <w:r w:rsidR="0002060C">
        <w:rPr>
          <w:rFonts w:ascii="Arial" w:hAnsi="Arial" w:cs="Arial"/>
        </w:rPr>
        <w:t>,</w:t>
      </w:r>
      <w:r w:rsidR="00FD742C" w:rsidRPr="003F49FC">
        <w:rPr>
          <w:rFonts w:ascii="Arial" w:hAnsi="Arial" w:cs="Arial"/>
        </w:rPr>
        <w:t xml:space="preserve"> die nach dem Art. 79 Abs. 3 GG unabänderlichen Verfassungsgrundlagen ganz oder teilweise beseitige</w:t>
      </w:r>
      <w:r>
        <w:rPr>
          <w:rFonts w:ascii="Arial" w:hAnsi="Arial" w:cs="Arial"/>
        </w:rPr>
        <w:t>n oder in Frage stellen würden.</w:t>
      </w:r>
    </w:p>
    <w:p w:rsidR="003F49FC" w:rsidRDefault="003F49FC" w:rsidP="003F49FC">
      <w:pPr>
        <w:pStyle w:val="KeinLeerraum"/>
        <w:rPr>
          <w:rFonts w:ascii="Arial" w:hAnsi="Arial" w:cs="Arial"/>
        </w:rPr>
      </w:pPr>
    </w:p>
    <w:p w:rsidR="00FD742C" w:rsidRDefault="00FD742C" w:rsidP="003F49FC">
      <w:pPr>
        <w:pStyle w:val="KeinLeerraum"/>
        <w:rPr>
          <w:rFonts w:ascii="Arial" w:hAnsi="Arial" w:cs="Arial"/>
        </w:rPr>
      </w:pPr>
      <w:r w:rsidRPr="003F49FC">
        <w:rPr>
          <w:rFonts w:ascii="Arial" w:hAnsi="Arial" w:cs="Arial"/>
        </w:rPr>
        <w:t xml:space="preserve">Dieses Recht </w:t>
      </w:r>
      <w:r w:rsidR="00E3551E" w:rsidRPr="003F49FC">
        <w:rPr>
          <w:rFonts w:ascii="Arial" w:hAnsi="Arial" w:cs="Arial"/>
        </w:rPr>
        <w:t xml:space="preserve">muss </w:t>
      </w:r>
      <w:r w:rsidRPr="003F49FC">
        <w:rPr>
          <w:rFonts w:ascii="Arial" w:hAnsi="Arial" w:cs="Arial"/>
        </w:rPr>
        <w:t xml:space="preserve">mit dieser Verfassungsbeschwerde </w:t>
      </w:r>
      <w:r w:rsidR="00E3551E" w:rsidRPr="003F49FC">
        <w:rPr>
          <w:rFonts w:ascii="Arial" w:hAnsi="Arial" w:cs="Arial"/>
        </w:rPr>
        <w:t>festgestellt werden.</w:t>
      </w:r>
    </w:p>
    <w:p w:rsidR="003F49FC" w:rsidRDefault="003F49FC" w:rsidP="003F49FC">
      <w:pPr>
        <w:pStyle w:val="KeinLeerraum"/>
        <w:rPr>
          <w:rFonts w:ascii="Arial" w:hAnsi="Arial" w:cs="Arial"/>
        </w:rPr>
      </w:pPr>
    </w:p>
    <w:p w:rsidR="00C12EC8" w:rsidRPr="003F49FC" w:rsidRDefault="00C12EC8"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I. Beschwerdefähigkeit</w:t>
      </w:r>
    </w:p>
    <w:p w:rsidR="00370972" w:rsidRDefault="00370972" w:rsidP="003F49FC">
      <w:pPr>
        <w:pStyle w:val="KeinLeerraum"/>
        <w:rPr>
          <w:rFonts w:ascii="Arial" w:hAnsi="Arial" w:cs="Arial"/>
        </w:rPr>
      </w:pPr>
    </w:p>
    <w:p w:rsidR="00E3551E" w:rsidRPr="00651046" w:rsidRDefault="00AE2EF6" w:rsidP="003F49FC">
      <w:pPr>
        <w:pStyle w:val="KeinLeerraum"/>
        <w:rPr>
          <w:rFonts w:ascii="Arial" w:hAnsi="Arial" w:cs="Arial"/>
        </w:rPr>
      </w:pPr>
      <w:r w:rsidRPr="00651046">
        <w:rPr>
          <w:rFonts w:ascii="Arial" w:hAnsi="Arial" w:cs="Arial"/>
        </w:rPr>
        <w:t>Eine auf das sich aus Art. 20 Abs. 4 GG ergebende Recht auf Unterlassung der Beeinträchtigung von</w:t>
      </w:r>
      <w:r w:rsidR="00651046">
        <w:rPr>
          <w:rFonts w:ascii="Arial" w:hAnsi="Arial" w:cs="Arial"/>
        </w:rPr>
        <w:t>,</w:t>
      </w:r>
      <w:r w:rsidRPr="00651046">
        <w:rPr>
          <w:rFonts w:ascii="Arial" w:hAnsi="Arial" w:cs="Arial"/>
        </w:rPr>
        <w:t xml:space="preserve"> durch Art. 79 Abs. 3</w:t>
      </w:r>
      <w:r w:rsidR="0002060C" w:rsidRPr="00651046">
        <w:rPr>
          <w:rFonts w:ascii="Arial" w:hAnsi="Arial" w:cs="Arial"/>
        </w:rPr>
        <w:t xml:space="preserve"> GG</w:t>
      </w:r>
      <w:r w:rsidRPr="00651046">
        <w:rPr>
          <w:rFonts w:ascii="Arial" w:hAnsi="Arial" w:cs="Arial"/>
        </w:rPr>
        <w:t xml:space="preserve"> (im Unterschied zu dem in dieser N</w:t>
      </w:r>
      <w:r w:rsidR="003F49FC" w:rsidRPr="00651046">
        <w:rPr>
          <w:rFonts w:ascii="Arial" w:hAnsi="Arial" w:cs="Arial"/>
        </w:rPr>
        <w:t>orm ebenfalls und ausdrücklich</w:t>
      </w:r>
      <w:r w:rsidRPr="00651046">
        <w:rPr>
          <w:rFonts w:ascii="Arial" w:hAnsi="Arial" w:cs="Arial"/>
        </w:rPr>
        <w:t xml:space="preserve"> geregelten Widerstandsrecht) gestützte</w:t>
      </w:r>
      <w:r w:rsidR="00651046">
        <w:rPr>
          <w:rFonts w:ascii="Arial" w:hAnsi="Arial" w:cs="Arial"/>
        </w:rPr>
        <w:t>,</w:t>
      </w:r>
      <w:r w:rsidRPr="00651046">
        <w:rPr>
          <w:rFonts w:ascii="Arial" w:hAnsi="Arial" w:cs="Arial"/>
        </w:rPr>
        <w:t xml:space="preserve"> Verfassungsbeschwerde ist </w:t>
      </w:r>
      <w:r w:rsidR="00E3551E" w:rsidRPr="00651046">
        <w:rPr>
          <w:rFonts w:ascii="Arial" w:hAnsi="Arial" w:cs="Arial"/>
        </w:rPr>
        <w:t>zulässig.</w:t>
      </w:r>
      <w:r w:rsidR="005D2A42" w:rsidRPr="00651046">
        <w:rPr>
          <w:rFonts w:ascii="Arial" w:hAnsi="Arial" w:cs="Arial"/>
        </w:rPr>
        <w:t xml:space="preserve"> Die Beschwerdefähigkeit ergibt sich aus Art. 93 </w:t>
      </w:r>
      <w:r w:rsidR="00365275" w:rsidRPr="00651046">
        <w:rPr>
          <w:rFonts w:ascii="Arial" w:hAnsi="Arial" w:cs="Arial"/>
        </w:rPr>
        <w:t>I</w:t>
      </w:r>
      <w:r w:rsidR="005D2A42" w:rsidRPr="00651046">
        <w:rPr>
          <w:rFonts w:ascii="Arial" w:hAnsi="Arial" w:cs="Arial"/>
        </w:rPr>
        <w:t xml:space="preserve"> Nr. 4a GG. </w:t>
      </w:r>
    </w:p>
    <w:p w:rsidR="005D2A42" w:rsidRDefault="005D2A42"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II. Prozessfähigkeit</w:t>
      </w:r>
    </w:p>
    <w:p w:rsidR="00370972" w:rsidRDefault="00370972" w:rsidP="003F49FC">
      <w:pPr>
        <w:pStyle w:val="KeinLeerraum"/>
        <w:rPr>
          <w:rFonts w:ascii="Arial" w:hAnsi="Arial" w:cs="Arial"/>
        </w:rPr>
      </w:pPr>
    </w:p>
    <w:p w:rsidR="00E3551E" w:rsidRDefault="00E3551E" w:rsidP="003F49FC">
      <w:pPr>
        <w:pStyle w:val="KeinLeerraum"/>
        <w:rPr>
          <w:rFonts w:ascii="Arial" w:hAnsi="Arial" w:cs="Arial"/>
        </w:rPr>
      </w:pPr>
      <w:r w:rsidRPr="003F49FC">
        <w:rPr>
          <w:rFonts w:ascii="Arial" w:hAnsi="Arial" w:cs="Arial"/>
        </w:rPr>
        <w:t>Die Prozessfähigkeit ergibt sich aus der Volljährigkeit</w:t>
      </w:r>
      <w:r w:rsidR="005D2A42" w:rsidRPr="003F49FC">
        <w:rPr>
          <w:rFonts w:ascii="Arial" w:hAnsi="Arial" w:cs="Arial"/>
        </w:rPr>
        <w:t xml:space="preserve"> der Eltern. Bei Beschwerdeführern ist</w:t>
      </w:r>
      <w:r w:rsidRPr="003F49FC">
        <w:rPr>
          <w:rFonts w:ascii="Arial" w:hAnsi="Arial" w:cs="Arial"/>
        </w:rPr>
        <w:t xml:space="preserve"> Grundrechtsmündigkeit gegeben. Eine hinreichende Einsichtsfähigkeit ist vorhanden (Schlaich/</w:t>
      </w:r>
      <w:proofErr w:type="spellStart"/>
      <w:r w:rsidRPr="003F49FC">
        <w:rPr>
          <w:rFonts w:ascii="Arial" w:hAnsi="Arial" w:cs="Arial"/>
        </w:rPr>
        <w:t>Korioth</w:t>
      </w:r>
      <w:proofErr w:type="spellEnd"/>
      <w:r w:rsidRPr="003F49FC">
        <w:rPr>
          <w:rFonts w:ascii="Arial" w:hAnsi="Arial" w:cs="Arial"/>
        </w:rPr>
        <w:t xml:space="preserve">, </w:t>
      </w:r>
      <w:proofErr w:type="spellStart"/>
      <w:r w:rsidRPr="003F49FC">
        <w:rPr>
          <w:rFonts w:ascii="Arial" w:hAnsi="Arial" w:cs="Arial"/>
        </w:rPr>
        <w:t>Rn</w:t>
      </w:r>
      <w:proofErr w:type="spellEnd"/>
      <w:r w:rsidRPr="003F49FC">
        <w:rPr>
          <w:rFonts w:ascii="Arial" w:hAnsi="Arial" w:cs="Arial"/>
        </w:rPr>
        <w:t xml:space="preserve"> 212).</w:t>
      </w:r>
    </w:p>
    <w:p w:rsidR="002F5050" w:rsidRDefault="002F5050" w:rsidP="003F49FC">
      <w:pPr>
        <w:pStyle w:val="KeinLeerraum"/>
        <w:rPr>
          <w:rFonts w:ascii="Arial" w:hAnsi="Arial" w:cs="Arial"/>
        </w:rPr>
      </w:pPr>
    </w:p>
    <w:p w:rsidR="00C12EC8" w:rsidRDefault="00C12EC8" w:rsidP="003F49FC">
      <w:pPr>
        <w:pStyle w:val="KeinLeerraum"/>
        <w:rPr>
          <w:rFonts w:ascii="Arial" w:hAnsi="Arial" w:cs="Arial"/>
        </w:rPr>
      </w:pPr>
    </w:p>
    <w:p w:rsidR="002F5050" w:rsidRPr="002F5050" w:rsidRDefault="002F5050" w:rsidP="00370972">
      <w:pPr>
        <w:pStyle w:val="KeinLeerraum"/>
        <w:jc w:val="center"/>
        <w:rPr>
          <w:rFonts w:ascii="Arial" w:hAnsi="Arial" w:cs="Arial"/>
          <w:b/>
          <w:u w:val="single"/>
        </w:rPr>
      </w:pPr>
      <w:r>
        <w:rPr>
          <w:rFonts w:ascii="Arial" w:hAnsi="Arial" w:cs="Arial"/>
          <w:b/>
          <w:u w:val="single"/>
        </w:rPr>
        <w:t xml:space="preserve">III. </w:t>
      </w:r>
      <w:r w:rsidRPr="002F5050">
        <w:rPr>
          <w:rFonts w:ascii="Arial" w:hAnsi="Arial" w:cs="Arial"/>
          <w:b/>
          <w:u w:val="single"/>
        </w:rPr>
        <w:t>Beschwerdegegenstand:</w:t>
      </w:r>
    </w:p>
    <w:p w:rsidR="00370972" w:rsidRDefault="00370972" w:rsidP="002F5050">
      <w:pPr>
        <w:pStyle w:val="KeinLeerraum"/>
        <w:rPr>
          <w:rFonts w:ascii="Arial" w:hAnsi="Arial" w:cs="Arial"/>
        </w:rPr>
      </w:pPr>
    </w:p>
    <w:p w:rsidR="002F5050" w:rsidRPr="003F49FC" w:rsidRDefault="00651046" w:rsidP="002F5050">
      <w:pPr>
        <w:pStyle w:val="KeinLeerraum"/>
        <w:rPr>
          <w:rFonts w:ascii="Arial" w:hAnsi="Arial" w:cs="Arial"/>
        </w:rPr>
      </w:pPr>
      <w:r>
        <w:rPr>
          <w:rFonts w:ascii="Arial" w:hAnsi="Arial" w:cs="Arial"/>
        </w:rPr>
        <w:t xml:space="preserve">Die </w:t>
      </w:r>
      <w:r w:rsidR="002F5050" w:rsidRPr="003F49FC">
        <w:rPr>
          <w:rFonts w:ascii="Arial" w:hAnsi="Arial" w:cs="Arial"/>
        </w:rPr>
        <w:t>Zuständigkeit ergibt sich aus Art. 93 I Nr. 4a GG §§ 13 Nr. 8a, 90 ff. BVerfG</w:t>
      </w:r>
      <w:r w:rsidR="002F5050">
        <w:rPr>
          <w:rFonts w:ascii="Arial" w:hAnsi="Arial" w:cs="Arial"/>
        </w:rPr>
        <w:t>G</w:t>
      </w:r>
      <w:r>
        <w:rPr>
          <w:rFonts w:ascii="Arial" w:hAnsi="Arial" w:cs="Arial"/>
        </w:rPr>
        <w:t>.</w:t>
      </w:r>
    </w:p>
    <w:p w:rsidR="002F5050" w:rsidRPr="003F49FC" w:rsidRDefault="00651046" w:rsidP="002F5050">
      <w:pPr>
        <w:pStyle w:val="KeinLeerraum"/>
        <w:rPr>
          <w:rFonts w:ascii="Arial" w:hAnsi="Arial" w:cs="Arial"/>
        </w:rPr>
      </w:pPr>
      <w:r>
        <w:rPr>
          <w:rFonts w:ascii="Arial" w:hAnsi="Arial" w:cs="Arial"/>
        </w:rPr>
        <w:t xml:space="preserve">Eine </w:t>
      </w:r>
      <w:r w:rsidR="002F5050" w:rsidRPr="003F49FC">
        <w:rPr>
          <w:rFonts w:ascii="Arial" w:hAnsi="Arial" w:cs="Arial"/>
        </w:rPr>
        <w:t>Verfassungsbeschwerde kann</w:t>
      </w:r>
      <w:r>
        <w:rPr>
          <w:rFonts w:ascii="Arial" w:hAnsi="Arial" w:cs="Arial"/>
        </w:rPr>
        <w:t xml:space="preserve"> sich</w:t>
      </w:r>
      <w:r w:rsidR="002F5050" w:rsidRPr="003F49FC">
        <w:rPr>
          <w:rFonts w:ascii="Arial" w:hAnsi="Arial" w:cs="Arial"/>
        </w:rPr>
        <w:t xml:space="preserve"> gegen jeden Akt der öffentlichen Gewalt richten, auch gegen Gesetze der Legislative (formelle Gesetze) (</w:t>
      </w:r>
      <w:proofErr w:type="spellStart"/>
      <w:r w:rsidR="002F5050" w:rsidRPr="003F49FC">
        <w:rPr>
          <w:rFonts w:ascii="Arial" w:hAnsi="Arial" w:cs="Arial"/>
        </w:rPr>
        <w:t>BeckOK</w:t>
      </w:r>
      <w:proofErr w:type="spellEnd"/>
      <w:r w:rsidR="002F5050" w:rsidRPr="003F49FC">
        <w:rPr>
          <w:rFonts w:ascii="Arial" w:hAnsi="Arial" w:cs="Arial"/>
        </w:rPr>
        <w:t xml:space="preserve">/Morgenthaler GG 93 </w:t>
      </w:r>
      <w:proofErr w:type="spellStart"/>
      <w:r w:rsidR="002F5050" w:rsidRPr="003F49FC">
        <w:rPr>
          <w:rFonts w:ascii="Arial" w:hAnsi="Arial" w:cs="Arial"/>
        </w:rPr>
        <w:t>Rn</w:t>
      </w:r>
      <w:proofErr w:type="spellEnd"/>
      <w:r w:rsidR="002F5050" w:rsidRPr="003F49FC">
        <w:rPr>
          <w:rFonts w:ascii="Arial" w:hAnsi="Arial" w:cs="Arial"/>
        </w:rPr>
        <w:t>. 49)</w:t>
      </w:r>
    </w:p>
    <w:p w:rsidR="005D2A42" w:rsidRDefault="005D2A42" w:rsidP="003F49FC">
      <w:pPr>
        <w:pStyle w:val="KeinLeerraum"/>
        <w:rPr>
          <w:rFonts w:ascii="Arial" w:hAnsi="Arial" w:cs="Arial"/>
        </w:rPr>
      </w:pPr>
    </w:p>
    <w:p w:rsidR="00282A43" w:rsidRDefault="00282A43" w:rsidP="003F49FC">
      <w:pPr>
        <w:pStyle w:val="KeinLeerraum"/>
        <w:rPr>
          <w:rFonts w:ascii="Arial" w:hAnsi="Arial" w:cs="Arial"/>
        </w:rPr>
      </w:pPr>
    </w:p>
    <w:p w:rsidR="002F5050" w:rsidRPr="003F49FC" w:rsidRDefault="002F5050" w:rsidP="00370972">
      <w:pPr>
        <w:pStyle w:val="KeinLeerraum"/>
        <w:jc w:val="center"/>
        <w:rPr>
          <w:rFonts w:ascii="Arial" w:hAnsi="Arial" w:cs="Arial"/>
          <w:b/>
          <w:u w:val="single"/>
        </w:rPr>
      </w:pPr>
      <w:r>
        <w:rPr>
          <w:rFonts w:ascii="Arial" w:hAnsi="Arial" w:cs="Arial"/>
          <w:b/>
          <w:u w:val="single"/>
        </w:rPr>
        <w:t>IV</w:t>
      </w:r>
      <w:r w:rsidRPr="003F49FC">
        <w:rPr>
          <w:rFonts w:ascii="Arial" w:hAnsi="Arial" w:cs="Arial"/>
          <w:b/>
          <w:u w:val="single"/>
        </w:rPr>
        <w:t xml:space="preserve">. </w:t>
      </w:r>
      <w:r>
        <w:rPr>
          <w:rFonts w:ascii="Arial" w:hAnsi="Arial" w:cs="Arial"/>
          <w:b/>
          <w:u w:val="single"/>
        </w:rPr>
        <w:t>Beschwerdebefugnis</w:t>
      </w:r>
    </w:p>
    <w:p w:rsidR="00370972" w:rsidRDefault="00370972" w:rsidP="003F49FC">
      <w:pPr>
        <w:pStyle w:val="KeinLeerraum"/>
        <w:rPr>
          <w:rFonts w:ascii="Arial" w:hAnsi="Arial" w:cs="Arial"/>
        </w:rPr>
      </w:pPr>
    </w:p>
    <w:p w:rsidR="002F5050" w:rsidRDefault="001F40AC" w:rsidP="003F49FC">
      <w:pPr>
        <w:pStyle w:val="KeinLeerraum"/>
        <w:rPr>
          <w:rFonts w:ascii="Arial" w:hAnsi="Arial" w:cs="Arial"/>
        </w:rPr>
      </w:pPr>
      <w:r>
        <w:rPr>
          <w:rFonts w:ascii="Arial" w:hAnsi="Arial" w:cs="Arial"/>
        </w:rPr>
        <w:t>Wir als Beschwerdeführer sind durch das Masernschutzgesetz mehrfach in unseren Grundrechten und grundrechtsähnlichen Rechten verletzt (siehe Nr. VII Begründung). Art. 98 I Nr. 4 a GG, § 90 I BVerfGG (</w:t>
      </w:r>
      <w:proofErr w:type="spellStart"/>
      <w:r>
        <w:rPr>
          <w:rFonts w:ascii="Arial" w:hAnsi="Arial" w:cs="Arial"/>
        </w:rPr>
        <w:t>Hömig</w:t>
      </w:r>
      <w:proofErr w:type="spellEnd"/>
      <w:r>
        <w:rPr>
          <w:rFonts w:ascii="Arial" w:hAnsi="Arial" w:cs="Arial"/>
        </w:rPr>
        <w:t xml:space="preserve"> in: Maunz/Schmidt-</w:t>
      </w:r>
      <w:proofErr w:type="spellStart"/>
      <w:r>
        <w:rPr>
          <w:rFonts w:ascii="Arial" w:hAnsi="Arial" w:cs="Arial"/>
        </w:rPr>
        <w:t>Bleibtreu</w:t>
      </w:r>
      <w:proofErr w:type="spellEnd"/>
      <w:r>
        <w:rPr>
          <w:rFonts w:ascii="Arial" w:hAnsi="Arial" w:cs="Arial"/>
        </w:rPr>
        <w:t xml:space="preserve">/Klein/Bethge, BVerfGG, § 92 </w:t>
      </w:r>
      <w:proofErr w:type="spellStart"/>
      <w:r>
        <w:rPr>
          <w:rFonts w:ascii="Arial" w:hAnsi="Arial" w:cs="Arial"/>
        </w:rPr>
        <w:t>Rn</w:t>
      </w:r>
      <w:proofErr w:type="spellEnd"/>
      <w:r>
        <w:rPr>
          <w:rFonts w:ascii="Arial" w:hAnsi="Arial" w:cs="Arial"/>
        </w:rPr>
        <w:t>. 33)</w:t>
      </w:r>
      <w:r w:rsidR="003A6AC2">
        <w:rPr>
          <w:rFonts w:ascii="Arial" w:hAnsi="Arial" w:cs="Arial"/>
        </w:rPr>
        <w:t>.</w:t>
      </w:r>
    </w:p>
    <w:p w:rsidR="002F5050" w:rsidRDefault="002F5050"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2F5050" w:rsidP="00370972">
      <w:pPr>
        <w:pStyle w:val="KeinLeerraum"/>
        <w:jc w:val="center"/>
        <w:rPr>
          <w:rFonts w:ascii="Arial" w:hAnsi="Arial" w:cs="Arial"/>
          <w:b/>
          <w:u w:val="single"/>
        </w:rPr>
      </w:pPr>
      <w:r>
        <w:rPr>
          <w:rFonts w:ascii="Arial" w:hAnsi="Arial" w:cs="Arial"/>
          <w:b/>
          <w:u w:val="single"/>
        </w:rPr>
        <w:t>V</w:t>
      </w:r>
      <w:r w:rsidR="005D2A42" w:rsidRPr="003F49FC">
        <w:rPr>
          <w:rFonts w:ascii="Arial" w:hAnsi="Arial" w:cs="Arial"/>
          <w:b/>
          <w:u w:val="single"/>
        </w:rPr>
        <w:t>. Rechtswegerschöpfung</w:t>
      </w:r>
    </w:p>
    <w:p w:rsidR="00370972" w:rsidRDefault="00370972" w:rsidP="003F49FC">
      <w:pPr>
        <w:pStyle w:val="KeinLeerraum"/>
        <w:rPr>
          <w:rFonts w:ascii="Arial" w:hAnsi="Arial" w:cs="Arial"/>
        </w:rPr>
      </w:pPr>
    </w:p>
    <w:p w:rsidR="00663D13" w:rsidRDefault="00A37EC7" w:rsidP="003F49FC">
      <w:pPr>
        <w:pStyle w:val="KeinLeerraum"/>
        <w:rPr>
          <w:rFonts w:ascii="Arial" w:hAnsi="Arial" w:cs="Arial"/>
        </w:rPr>
      </w:pPr>
      <w:r w:rsidRPr="003F49FC">
        <w:rPr>
          <w:rFonts w:ascii="Arial" w:hAnsi="Arial" w:cs="Arial"/>
        </w:rPr>
        <w:t xml:space="preserve">Die Ausnahme der </w:t>
      </w:r>
      <w:r w:rsidR="00E3551E" w:rsidRPr="003F49FC">
        <w:rPr>
          <w:rFonts w:ascii="Arial" w:hAnsi="Arial" w:cs="Arial"/>
        </w:rPr>
        <w:t>Rechtswegerschöpfung</w:t>
      </w:r>
      <w:r w:rsidRPr="003F49FC">
        <w:rPr>
          <w:rFonts w:ascii="Arial" w:hAnsi="Arial" w:cs="Arial"/>
        </w:rPr>
        <w:t xml:space="preserve"> </w:t>
      </w:r>
      <w:r w:rsidR="00E3551E" w:rsidRPr="003F49FC">
        <w:rPr>
          <w:rFonts w:ascii="Arial" w:hAnsi="Arial" w:cs="Arial"/>
        </w:rPr>
        <w:t>laut §</w:t>
      </w:r>
      <w:r w:rsidR="00697964">
        <w:rPr>
          <w:rFonts w:ascii="Arial" w:hAnsi="Arial" w:cs="Arial"/>
        </w:rPr>
        <w:t xml:space="preserve"> </w:t>
      </w:r>
      <w:r w:rsidR="00E3551E" w:rsidRPr="003F49FC">
        <w:rPr>
          <w:rFonts w:ascii="Arial" w:hAnsi="Arial" w:cs="Arial"/>
        </w:rPr>
        <w:t>90 II BVerfG</w:t>
      </w:r>
      <w:r w:rsidR="00651046">
        <w:rPr>
          <w:rFonts w:ascii="Arial" w:hAnsi="Arial" w:cs="Arial"/>
        </w:rPr>
        <w:t>G</w:t>
      </w:r>
      <w:r w:rsidRPr="003F49FC">
        <w:rPr>
          <w:rFonts w:ascii="Arial" w:hAnsi="Arial" w:cs="Arial"/>
        </w:rPr>
        <w:t>,</w:t>
      </w:r>
      <w:r w:rsidR="00663D13" w:rsidRPr="003F49FC">
        <w:rPr>
          <w:rFonts w:ascii="Arial" w:hAnsi="Arial" w:cs="Arial"/>
        </w:rPr>
        <w:t xml:space="preserve"> muss hier</w:t>
      </w:r>
      <w:r w:rsidRPr="003F49FC">
        <w:rPr>
          <w:rFonts w:ascii="Arial" w:hAnsi="Arial" w:cs="Arial"/>
        </w:rPr>
        <w:t>, durch Anwendung des</w:t>
      </w:r>
      <w:r w:rsidR="00663D13" w:rsidRPr="003F49FC">
        <w:rPr>
          <w:rFonts w:ascii="Arial" w:hAnsi="Arial" w:cs="Arial"/>
        </w:rPr>
        <w:t xml:space="preserve"> §</w:t>
      </w:r>
      <w:r w:rsidR="00697964">
        <w:rPr>
          <w:rFonts w:ascii="Arial" w:hAnsi="Arial" w:cs="Arial"/>
        </w:rPr>
        <w:t xml:space="preserve"> </w:t>
      </w:r>
      <w:r w:rsidR="00663D13" w:rsidRPr="003F49FC">
        <w:rPr>
          <w:rFonts w:ascii="Arial" w:hAnsi="Arial" w:cs="Arial"/>
        </w:rPr>
        <w:t>90 II des BVerfG</w:t>
      </w:r>
      <w:r w:rsidR="00651046">
        <w:rPr>
          <w:rFonts w:ascii="Arial" w:hAnsi="Arial" w:cs="Arial"/>
        </w:rPr>
        <w:t>G</w:t>
      </w:r>
      <w:r w:rsidRPr="003F49FC">
        <w:rPr>
          <w:rFonts w:ascii="Arial" w:hAnsi="Arial" w:cs="Arial"/>
        </w:rPr>
        <w:t>,</w:t>
      </w:r>
      <w:r w:rsidR="00663D13" w:rsidRPr="003F49FC">
        <w:rPr>
          <w:rFonts w:ascii="Arial" w:hAnsi="Arial" w:cs="Arial"/>
        </w:rPr>
        <w:t xml:space="preserve"> erlaubt werden. Nach aktueller Lage ist das o. g. Gesetz von allgemeiner Bedeutung. Es entsteht für die Beschwerdeführer ein schwerer und unabwendbarer Nachteil im täglichen Leben. Ein Nachteil an Lebensqualität und nicht absehbare gesundheitliche Beeinträchtigungen.</w:t>
      </w:r>
    </w:p>
    <w:p w:rsidR="003F49FC" w:rsidRDefault="003F49FC"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V</w:t>
      </w:r>
      <w:r w:rsidR="001F40AC">
        <w:rPr>
          <w:rFonts w:ascii="Arial" w:hAnsi="Arial" w:cs="Arial"/>
          <w:b/>
          <w:u w:val="single"/>
        </w:rPr>
        <w:t>I</w:t>
      </w:r>
      <w:r w:rsidRPr="003F49FC">
        <w:rPr>
          <w:rFonts w:ascii="Arial" w:hAnsi="Arial" w:cs="Arial"/>
          <w:b/>
          <w:u w:val="single"/>
        </w:rPr>
        <w:t xml:space="preserve">. </w:t>
      </w:r>
      <w:r w:rsidR="003F49FC">
        <w:rPr>
          <w:rFonts w:ascii="Arial" w:hAnsi="Arial" w:cs="Arial"/>
          <w:b/>
          <w:u w:val="single"/>
        </w:rPr>
        <w:t>Subsidiaritätsprinzip</w:t>
      </w:r>
    </w:p>
    <w:p w:rsidR="00370972" w:rsidRDefault="00370972" w:rsidP="003F49FC">
      <w:pPr>
        <w:pStyle w:val="KeinLeerraum"/>
        <w:rPr>
          <w:rFonts w:ascii="Arial" w:hAnsi="Arial" w:cs="Arial"/>
        </w:rPr>
      </w:pPr>
    </w:p>
    <w:p w:rsidR="005D2A42" w:rsidRDefault="00663D13" w:rsidP="003F49FC">
      <w:pPr>
        <w:pStyle w:val="KeinLeerraum"/>
        <w:rPr>
          <w:rFonts w:ascii="Arial" w:hAnsi="Arial" w:cs="Arial"/>
        </w:rPr>
      </w:pPr>
      <w:r w:rsidRPr="003F49FC">
        <w:rPr>
          <w:rFonts w:ascii="Arial" w:hAnsi="Arial" w:cs="Arial"/>
        </w:rPr>
        <w:t xml:space="preserve">Der Subsidiaritätsgrundsatz </w:t>
      </w:r>
      <w:r w:rsidR="00A37EC7" w:rsidRPr="003F49FC">
        <w:rPr>
          <w:rFonts w:ascii="Arial" w:hAnsi="Arial" w:cs="Arial"/>
        </w:rPr>
        <w:t>als Zulassung ist gegeben</w:t>
      </w:r>
      <w:r w:rsidRPr="003F49FC">
        <w:rPr>
          <w:rFonts w:ascii="Arial" w:hAnsi="Arial" w:cs="Arial"/>
        </w:rPr>
        <w:t>. Denn natürlich versuchen</w:t>
      </w:r>
      <w:r w:rsidR="005D2A42" w:rsidRPr="003F49FC">
        <w:rPr>
          <w:rFonts w:ascii="Arial" w:hAnsi="Arial" w:cs="Arial"/>
        </w:rPr>
        <w:t xml:space="preserve"> wi</w:t>
      </w:r>
      <w:r w:rsidR="003F49FC">
        <w:rPr>
          <w:rFonts w:ascii="Arial" w:hAnsi="Arial" w:cs="Arial"/>
        </w:rPr>
        <w:t>r</w:t>
      </w:r>
      <w:r w:rsidR="005D2A42" w:rsidRPr="003F49FC">
        <w:rPr>
          <w:rFonts w:ascii="Arial" w:hAnsi="Arial" w:cs="Arial"/>
        </w:rPr>
        <w:t xml:space="preserve"> als Vertreter der </w:t>
      </w:r>
      <w:r w:rsidRPr="003F49FC">
        <w:rPr>
          <w:rFonts w:ascii="Arial" w:hAnsi="Arial" w:cs="Arial"/>
        </w:rPr>
        <w:t>Beschwerdeführer</w:t>
      </w:r>
      <w:r w:rsidR="005D2A42" w:rsidRPr="003F49FC">
        <w:rPr>
          <w:rFonts w:ascii="Arial" w:hAnsi="Arial" w:cs="Arial"/>
        </w:rPr>
        <w:t xml:space="preserve"> </w:t>
      </w:r>
      <w:r w:rsidRPr="003F49FC">
        <w:rPr>
          <w:rFonts w:ascii="Arial" w:hAnsi="Arial" w:cs="Arial"/>
        </w:rPr>
        <w:t>weiterhin unsere Interessen durch</w:t>
      </w:r>
      <w:r w:rsidR="005D2A42" w:rsidRPr="003F49FC">
        <w:rPr>
          <w:rFonts w:ascii="Arial" w:hAnsi="Arial" w:cs="Arial"/>
        </w:rPr>
        <w:t xml:space="preserve"> </w:t>
      </w:r>
      <w:r w:rsidRPr="003F49FC">
        <w:rPr>
          <w:rFonts w:ascii="Arial" w:hAnsi="Arial" w:cs="Arial"/>
        </w:rPr>
        <w:t xml:space="preserve">fachgerichtlichen Rechtsschutz durchzusetzen (vgl. Peters/Markus, </w:t>
      </w:r>
      <w:proofErr w:type="spellStart"/>
      <w:r w:rsidRPr="003F49FC">
        <w:rPr>
          <w:rFonts w:ascii="Arial" w:hAnsi="Arial" w:cs="Arial"/>
        </w:rPr>
        <w:t>JuS</w:t>
      </w:r>
      <w:proofErr w:type="spellEnd"/>
      <w:r w:rsidRPr="003F49FC">
        <w:rPr>
          <w:rFonts w:ascii="Arial" w:hAnsi="Arial" w:cs="Arial"/>
        </w:rPr>
        <w:t xml:space="preserve"> 2013 887(889)). Wir als Beschwerdeführer </w:t>
      </w:r>
      <w:r w:rsidR="005D2A42" w:rsidRPr="003F49FC">
        <w:rPr>
          <w:rFonts w:ascii="Arial" w:hAnsi="Arial" w:cs="Arial"/>
        </w:rPr>
        <w:t>werden</w:t>
      </w:r>
      <w:r w:rsidRPr="003F49FC">
        <w:rPr>
          <w:rFonts w:ascii="Arial" w:hAnsi="Arial" w:cs="Arial"/>
        </w:rPr>
        <w:t xml:space="preserve"> jeden Rechtsweg gehen der uns</w:t>
      </w:r>
      <w:r w:rsidR="005D2A42" w:rsidRPr="003F49FC">
        <w:rPr>
          <w:rFonts w:ascii="Arial" w:hAnsi="Arial" w:cs="Arial"/>
        </w:rPr>
        <w:t>, nach Art. 20 Abs 3 des GG,</w:t>
      </w:r>
      <w:r w:rsidRPr="003F49FC">
        <w:rPr>
          <w:rFonts w:ascii="Arial" w:hAnsi="Arial" w:cs="Arial"/>
        </w:rPr>
        <w:t xml:space="preserve"> offensteht. </w:t>
      </w:r>
      <w:r w:rsidR="00A37EC7" w:rsidRPr="003F49FC">
        <w:rPr>
          <w:rFonts w:ascii="Arial" w:hAnsi="Arial" w:cs="Arial"/>
        </w:rPr>
        <w:t>Ein weiterer zeitlicher Aufsc</w:t>
      </w:r>
      <w:r w:rsidR="005D2A42" w:rsidRPr="003F49FC">
        <w:rPr>
          <w:rFonts w:ascii="Arial" w:hAnsi="Arial" w:cs="Arial"/>
        </w:rPr>
        <w:t>hub und Verzögerung stellen einen weiteren E</w:t>
      </w:r>
      <w:r w:rsidR="003F49FC">
        <w:rPr>
          <w:rFonts w:ascii="Arial" w:hAnsi="Arial" w:cs="Arial"/>
        </w:rPr>
        <w:t>ingriff in die Grundrechte dar.</w:t>
      </w:r>
    </w:p>
    <w:p w:rsidR="003F49FC" w:rsidRDefault="003F49FC" w:rsidP="003F49FC">
      <w:pPr>
        <w:pStyle w:val="KeinLeerraum"/>
        <w:rPr>
          <w:rFonts w:ascii="Arial" w:hAnsi="Arial" w:cs="Arial"/>
        </w:rPr>
      </w:pPr>
    </w:p>
    <w:p w:rsidR="00370972" w:rsidRDefault="00370972" w:rsidP="003F49FC">
      <w:pPr>
        <w:pStyle w:val="KeinLeerraum"/>
        <w:rPr>
          <w:rFonts w:ascii="Arial" w:hAnsi="Arial" w:cs="Arial"/>
        </w:rPr>
      </w:pPr>
    </w:p>
    <w:p w:rsidR="005D2A42" w:rsidRPr="003F49FC" w:rsidRDefault="00F04399" w:rsidP="00E92C85">
      <w:pPr>
        <w:pStyle w:val="KeinLeerraum"/>
        <w:jc w:val="center"/>
        <w:rPr>
          <w:rFonts w:ascii="Arial" w:hAnsi="Arial" w:cs="Arial"/>
          <w:b/>
          <w:u w:val="single"/>
        </w:rPr>
      </w:pPr>
      <w:r w:rsidRPr="003F49FC">
        <w:rPr>
          <w:rFonts w:ascii="Arial" w:hAnsi="Arial" w:cs="Arial"/>
          <w:b/>
          <w:u w:val="single"/>
        </w:rPr>
        <w:t>V</w:t>
      </w:r>
      <w:r w:rsidR="001F40AC">
        <w:rPr>
          <w:rFonts w:ascii="Arial" w:hAnsi="Arial" w:cs="Arial"/>
          <w:b/>
          <w:u w:val="single"/>
        </w:rPr>
        <w:t>II</w:t>
      </w:r>
      <w:r w:rsidRPr="003F49FC">
        <w:rPr>
          <w:rFonts w:ascii="Arial" w:hAnsi="Arial" w:cs="Arial"/>
          <w:b/>
          <w:u w:val="single"/>
        </w:rPr>
        <w:t>. Begründung</w:t>
      </w:r>
    </w:p>
    <w:p w:rsidR="00E92C85" w:rsidRDefault="00E92C85" w:rsidP="003F49FC">
      <w:pPr>
        <w:pStyle w:val="KeinLeerraum"/>
        <w:rPr>
          <w:rFonts w:ascii="Arial" w:hAnsi="Arial" w:cs="Arial"/>
        </w:rPr>
      </w:pPr>
    </w:p>
    <w:p w:rsidR="00C23159" w:rsidRDefault="00A37EC7" w:rsidP="003F49FC">
      <w:pPr>
        <w:pStyle w:val="KeinLeerraum"/>
        <w:rPr>
          <w:rFonts w:ascii="Arial" w:hAnsi="Arial" w:cs="Arial"/>
        </w:rPr>
      </w:pPr>
      <w:r w:rsidRPr="003F49FC">
        <w:rPr>
          <w:rFonts w:ascii="Arial" w:hAnsi="Arial" w:cs="Arial"/>
        </w:rPr>
        <w:t>Begründung der Verfassungsbeschwerde sind die Einschränkungen</w:t>
      </w:r>
      <w:r w:rsidR="00C23159" w:rsidRPr="003F49FC">
        <w:rPr>
          <w:rFonts w:ascii="Arial" w:hAnsi="Arial" w:cs="Arial"/>
        </w:rPr>
        <w:t>/Verletzungen</w:t>
      </w:r>
      <w:r w:rsidRPr="003F49FC">
        <w:rPr>
          <w:rFonts w:ascii="Arial" w:hAnsi="Arial" w:cs="Arial"/>
        </w:rPr>
        <w:t xml:space="preserve"> folgender unverletzlicher und unveräußerlicher Grundrechte</w:t>
      </w:r>
      <w:r w:rsidR="00C23159" w:rsidRPr="003F49FC">
        <w:rPr>
          <w:rFonts w:ascii="Arial" w:hAnsi="Arial" w:cs="Arial"/>
        </w:rPr>
        <w:t xml:space="preserve">, </w:t>
      </w:r>
      <w:r w:rsidR="00F8287A">
        <w:rPr>
          <w:rFonts w:ascii="Arial" w:hAnsi="Arial" w:cs="Arial"/>
        </w:rPr>
        <w:t xml:space="preserve">die </w:t>
      </w:r>
      <w:r w:rsidRPr="003F49FC">
        <w:rPr>
          <w:rFonts w:ascii="Arial" w:hAnsi="Arial" w:cs="Arial"/>
        </w:rPr>
        <w:t xml:space="preserve">durch Entscheidung des BVerfG vom 30.06.2009, Gesetz zur Änderung des GG (Art. 23, 45, 93) </w:t>
      </w:r>
      <w:r w:rsidR="00C23159" w:rsidRPr="003F49FC">
        <w:rPr>
          <w:rFonts w:ascii="Arial" w:hAnsi="Arial" w:cs="Arial"/>
        </w:rPr>
        <w:t xml:space="preserve">in Verbindung mit Art. 79 Abs. 3 </w:t>
      </w:r>
      <w:r w:rsidR="00197F30">
        <w:rPr>
          <w:rFonts w:ascii="Arial" w:hAnsi="Arial" w:cs="Arial"/>
        </w:rPr>
        <w:t xml:space="preserve">die </w:t>
      </w:r>
      <w:r w:rsidR="00C23159" w:rsidRPr="003F49FC">
        <w:rPr>
          <w:rFonts w:ascii="Arial" w:hAnsi="Arial" w:cs="Arial"/>
        </w:rPr>
        <w:t>auf ewig in der gesamten europäischen Union garantiert</w:t>
      </w:r>
      <w:r w:rsidR="00CF6205" w:rsidRPr="003F49FC">
        <w:rPr>
          <w:rFonts w:ascii="Arial" w:hAnsi="Arial" w:cs="Arial"/>
        </w:rPr>
        <w:t xml:space="preserve"> sind.</w:t>
      </w:r>
    </w:p>
    <w:p w:rsidR="00197F30" w:rsidRDefault="00197F30" w:rsidP="003F49FC">
      <w:pPr>
        <w:pStyle w:val="KeinLeerraum"/>
        <w:rPr>
          <w:rFonts w:ascii="Arial" w:hAnsi="Arial" w:cs="Arial"/>
        </w:rPr>
      </w:pPr>
    </w:p>
    <w:p w:rsidR="00370972" w:rsidRPr="003F49FC" w:rsidRDefault="00370972" w:rsidP="003F49FC">
      <w:pPr>
        <w:pStyle w:val="KeinLeerraum"/>
        <w:rPr>
          <w:rFonts w:ascii="Arial" w:hAnsi="Arial" w:cs="Arial"/>
        </w:rPr>
      </w:pPr>
    </w:p>
    <w:p w:rsidR="00C23159" w:rsidRPr="00E92C85" w:rsidRDefault="00F8287A" w:rsidP="003F49FC">
      <w:pPr>
        <w:pStyle w:val="KeinLeerraum"/>
        <w:rPr>
          <w:rFonts w:ascii="Arial" w:hAnsi="Arial" w:cs="Arial"/>
          <w:b/>
          <w:u w:val="single"/>
        </w:rPr>
      </w:pPr>
      <w:r>
        <w:rPr>
          <w:rFonts w:ascii="Arial" w:hAnsi="Arial" w:cs="Arial"/>
          <w:b/>
          <w:u w:val="single"/>
        </w:rPr>
        <w:t>Art. 1</w:t>
      </w:r>
      <w:r w:rsidR="00C23159" w:rsidRPr="00E92C85">
        <w:rPr>
          <w:rFonts w:ascii="Arial" w:hAnsi="Arial" w:cs="Arial"/>
          <w:b/>
          <w:u w:val="single"/>
        </w:rPr>
        <w:t xml:space="preserve"> </w:t>
      </w:r>
      <w:r w:rsidR="00CC1988" w:rsidRPr="00E92C85">
        <w:rPr>
          <w:rFonts w:ascii="Arial" w:hAnsi="Arial" w:cs="Arial"/>
          <w:b/>
          <w:u w:val="single"/>
        </w:rPr>
        <w:t xml:space="preserve">GG </w:t>
      </w:r>
      <w:r w:rsidR="00EA68B3" w:rsidRPr="00E92C85">
        <w:rPr>
          <w:rFonts w:ascii="Arial" w:hAnsi="Arial" w:cs="Arial"/>
          <w:b/>
          <w:u w:val="single"/>
        </w:rPr>
        <w:t xml:space="preserve">Menschenwürde, </w:t>
      </w:r>
      <w:r w:rsidR="00C23159" w:rsidRPr="00E92C85">
        <w:rPr>
          <w:rFonts w:ascii="Arial" w:hAnsi="Arial" w:cs="Arial"/>
          <w:b/>
          <w:u w:val="single"/>
        </w:rPr>
        <w:t>Unverletzlichkeit und Unveräu</w:t>
      </w:r>
      <w:r w:rsidR="00197F30" w:rsidRPr="00E92C85">
        <w:rPr>
          <w:rFonts w:ascii="Arial" w:hAnsi="Arial" w:cs="Arial"/>
          <w:b/>
          <w:u w:val="single"/>
        </w:rPr>
        <w:t xml:space="preserve">ßerlichkeit der Menschenrechte / </w:t>
      </w:r>
      <w:r w:rsidR="00C23159" w:rsidRPr="00E92C85">
        <w:rPr>
          <w:rFonts w:ascii="Arial" w:hAnsi="Arial" w:cs="Arial"/>
          <w:b/>
          <w:u w:val="single"/>
        </w:rPr>
        <w:t>Bindung der Rechtsprechung an geltendes Recht</w:t>
      </w:r>
    </w:p>
    <w:p w:rsidR="0002060C" w:rsidRDefault="00EA68B3" w:rsidP="003F49FC">
      <w:pPr>
        <w:pStyle w:val="KeinLeerraum"/>
        <w:rPr>
          <w:rFonts w:ascii="Arial" w:hAnsi="Arial" w:cs="Arial"/>
        </w:rPr>
      </w:pPr>
      <w:r>
        <w:rPr>
          <w:rFonts w:ascii="Arial" w:hAnsi="Arial" w:cs="Arial"/>
        </w:rPr>
        <w:t>Die „</w:t>
      </w:r>
      <w:proofErr w:type="spellStart"/>
      <w:r>
        <w:rPr>
          <w:rFonts w:ascii="Arial" w:hAnsi="Arial" w:cs="Arial"/>
        </w:rPr>
        <w:t>Hetzjadg</w:t>
      </w:r>
      <w:proofErr w:type="spellEnd"/>
      <w:r>
        <w:rPr>
          <w:rFonts w:ascii="Arial" w:hAnsi="Arial" w:cs="Arial"/>
        </w:rPr>
        <w:t>“ auf „</w:t>
      </w:r>
      <w:proofErr w:type="spellStart"/>
      <w:r>
        <w:rPr>
          <w:rFonts w:ascii="Arial" w:hAnsi="Arial" w:cs="Arial"/>
        </w:rPr>
        <w:t>ungeimpfte</w:t>
      </w:r>
      <w:proofErr w:type="spellEnd"/>
      <w:r>
        <w:rPr>
          <w:rFonts w:ascii="Arial" w:hAnsi="Arial" w:cs="Arial"/>
        </w:rPr>
        <w:t xml:space="preserve"> Kinder“, die gerade durch das Masernschutzgesetz losgetreten wurde hat nichts mit Menschenwürde zu tun. </w:t>
      </w:r>
      <w:proofErr w:type="spellStart"/>
      <w:r>
        <w:rPr>
          <w:rFonts w:ascii="Arial" w:hAnsi="Arial" w:cs="Arial"/>
        </w:rPr>
        <w:t>Ungeimpfte</w:t>
      </w:r>
      <w:proofErr w:type="spellEnd"/>
      <w:r>
        <w:rPr>
          <w:rFonts w:ascii="Arial" w:hAnsi="Arial" w:cs="Arial"/>
        </w:rPr>
        <w:t xml:space="preserve"> Kinder werden als Menschen 2. Klasse</w:t>
      </w:r>
      <w:r w:rsidR="00C1643C">
        <w:rPr>
          <w:rFonts w:ascii="Arial" w:hAnsi="Arial" w:cs="Arial"/>
        </w:rPr>
        <w:t xml:space="preserve"> -</w:t>
      </w:r>
      <w:r>
        <w:rPr>
          <w:rFonts w:ascii="Arial" w:hAnsi="Arial" w:cs="Arial"/>
        </w:rPr>
        <w:t xml:space="preserve"> wie Aussätzige behandelt</w:t>
      </w:r>
      <w:r w:rsidR="00C1643C">
        <w:rPr>
          <w:rFonts w:ascii="Arial" w:hAnsi="Arial" w:cs="Arial"/>
        </w:rPr>
        <w:t>. B</w:t>
      </w:r>
      <w:r>
        <w:rPr>
          <w:rFonts w:ascii="Arial" w:hAnsi="Arial" w:cs="Arial"/>
        </w:rPr>
        <w:t xml:space="preserve">ei </w:t>
      </w:r>
      <w:proofErr w:type="spellStart"/>
      <w:r>
        <w:rPr>
          <w:rFonts w:ascii="Arial" w:hAnsi="Arial" w:cs="Arial"/>
        </w:rPr>
        <w:t>Impfpaßkontrollen</w:t>
      </w:r>
      <w:proofErr w:type="spellEnd"/>
      <w:r>
        <w:rPr>
          <w:rFonts w:ascii="Arial" w:hAnsi="Arial" w:cs="Arial"/>
        </w:rPr>
        <w:t xml:space="preserve"> in der Schule oder bei </w:t>
      </w:r>
      <w:r w:rsidR="00B62EC0">
        <w:rPr>
          <w:rFonts w:ascii="Arial" w:hAnsi="Arial" w:cs="Arial"/>
        </w:rPr>
        <w:t>Bekanntwerden</w:t>
      </w:r>
      <w:r w:rsidR="00C1643C">
        <w:rPr>
          <w:rFonts w:ascii="Arial" w:hAnsi="Arial" w:cs="Arial"/>
        </w:rPr>
        <w:t xml:space="preserve"> des Impfstatus </w:t>
      </w:r>
      <w:r w:rsidR="00F8287A">
        <w:rPr>
          <w:rFonts w:ascii="Arial" w:hAnsi="Arial" w:cs="Arial"/>
        </w:rPr>
        <w:t xml:space="preserve">werden sie </w:t>
      </w:r>
      <w:r w:rsidR="00C1643C">
        <w:rPr>
          <w:rFonts w:ascii="Arial" w:hAnsi="Arial" w:cs="Arial"/>
        </w:rPr>
        <w:t>als Seuchengefahr an den Pranger gestellt</w:t>
      </w:r>
      <w:r w:rsidR="00993B26">
        <w:rPr>
          <w:rFonts w:ascii="Arial" w:hAnsi="Arial" w:cs="Arial"/>
        </w:rPr>
        <w:t>,</w:t>
      </w:r>
      <w:r w:rsidR="00C1643C">
        <w:rPr>
          <w:rFonts w:ascii="Arial" w:hAnsi="Arial" w:cs="Arial"/>
        </w:rPr>
        <w:t xml:space="preserve"> wie seinerseits im Mittelalter Diebe und Gesindel. Die „Würde </w:t>
      </w:r>
      <w:r w:rsidR="00440106">
        <w:rPr>
          <w:rFonts w:ascii="Arial" w:hAnsi="Arial" w:cs="Arial"/>
        </w:rPr>
        <w:t>unserer</w:t>
      </w:r>
      <w:r w:rsidR="00C1643C">
        <w:rPr>
          <w:rFonts w:ascii="Arial" w:hAnsi="Arial" w:cs="Arial"/>
        </w:rPr>
        <w:t xml:space="preserve"> Kinde</w:t>
      </w:r>
      <w:r w:rsidR="00440106">
        <w:rPr>
          <w:rFonts w:ascii="Arial" w:hAnsi="Arial" w:cs="Arial"/>
        </w:rPr>
        <w:t>r</w:t>
      </w:r>
      <w:r w:rsidR="00C1643C">
        <w:rPr>
          <w:rFonts w:ascii="Arial" w:hAnsi="Arial" w:cs="Arial"/>
        </w:rPr>
        <w:t xml:space="preserve">“ </w:t>
      </w:r>
      <w:r w:rsidR="00440106">
        <w:rPr>
          <w:rFonts w:ascii="Arial" w:hAnsi="Arial" w:cs="Arial"/>
        </w:rPr>
        <w:t xml:space="preserve">ist </w:t>
      </w:r>
      <w:r w:rsidR="00C1643C">
        <w:rPr>
          <w:rFonts w:ascii="Arial" w:hAnsi="Arial" w:cs="Arial"/>
        </w:rPr>
        <w:t xml:space="preserve">massiv verletzt, wenn </w:t>
      </w:r>
      <w:r w:rsidR="00440106">
        <w:rPr>
          <w:rFonts w:ascii="Arial" w:hAnsi="Arial" w:cs="Arial"/>
        </w:rPr>
        <w:t>sie</w:t>
      </w:r>
      <w:r w:rsidR="00C1643C">
        <w:rPr>
          <w:rFonts w:ascii="Arial" w:hAnsi="Arial" w:cs="Arial"/>
        </w:rPr>
        <w:t xml:space="preserve"> durch das Masernschutzgesetz als potentielle Mörder </w:t>
      </w:r>
      <w:r w:rsidR="00B62EC0">
        <w:rPr>
          <w:rFonts w:ascii="Arial" w:hAnsi="Arial" w:cs="Arial"/>
        </w:rPr>
        <w:t xml:space="preserve">gebrandmarkt </w:t>
      </w:r>
      <w:r w:rsidR="0002060C">
        <w:rPr>
          <w:rFonts w:ascii="Arial" w:hAnsi="Arial" w:cs="Arial"/>
        </w:rPr>
        <w:t>werden.</w:t>
      </w:r>
    </w:p>
    <w:p w:rsidR="0002060C" w:rsidRDefault="0002060C" w:rsidP="003F49FC">
      <w:pPr>
        <w:pStyle w:val="KeinLeerraum"/>
        <w:rPr>
          <w:rFonts w:ascii="Arial" w:hAnsi="Arial" w:cs="Arial"/>
        </w:rPr>
      </w:pPr>
    </w:p>
    <w:p w:rsidR="007A43B7" w:rsidRDefault="00440106" w:rsidP="003F49FC">
      <w:pPr>
        <w:pStyle w:val="KeinLeerraum"/>
        <w:rPr>
          <w:rFonts w:ascii="Arial" w:hAnsi="Arial" w:cs="Arial"/>
        </w:rPr>
      </w:pPr>
      <w:r>
        <w:rPr>
          <w:rFonts w:ascii="Arial" w:hAnsi="Arial" w:cs="Arial"/>
        </w:rPr>
        <w:lastRenderedPageBreak/>
        <w:t xml:space="preserve">Das Masernschutzgesetz verstößt auch gegen Art. 1 Abs. 2 GG, denn es spaltet die Bevölkerung in zwei Gruppen und behandelt diese beiden Gruppen nicht mehr gleich. Geimpfte, die alles tun dürfen und </w:t>
      </w:r>
      <w:proofErr w:type="spellStart"/>
      <w:r>
        <w:rPr>
          <w:rFonts w:ascii="Arial" w:hAnsi="Arial" w:cs="Arial"/>
        </w:rPr>
        <w:t>Ungeimpfte</w:t>
      </w:r>
      <w:proofErr w:type="spellEnd"/>
      <w:r>
        <w:rPr>
          <w:rFonts w:ascii="Arial" w:hAnsi="Arial" w:cs="Arial"/>
        </w:rPr>
        <w:t xml:space="preserve">, denen die freie Berufswahl, die freie Schulbildung und der Kindergarten verweigert </w:t>
      </w:r>
      <w:proofErr w:type="gramStart"/>
      <w:r>
        <w:rPr>
          <w:rFonts w:ascii="Arial" w:hAnsi="Arial" w:cs="Arial"/>
        </w:rPr>
        <w:t>wird</w:t>
      </w:r>
      <w:proofErr w:type="gramEnd"/>
      <w:r>
        <w:rPr>
          <w:rFonts w:ascii="Arial" w:hAnsi="Arial" w:cs="Arial"/>
        </w:rPr>
        <w:t xml:space="preserve"> und </w:t>
      </w:r>
      <w:r w:rsidR="007A43B7">
        <w:rPr>
          <w:rFonts w:ascii="Arial" w:hAnsi="Arial" w:cs="Arial"/>
        </w:rPr>
        <w:t xml:space="preserve">die </w:t>
      </w:r>
      <w:r>
        <w:rPr>
          <w:rFonts w:ascii="Arial" w:hAnsi="Arial" w:cs="Arial"/>
        </w:rPr>
        <w:t>sogar Repressalien zu befürchten haben.</w:t>
      </w:r>
      <w:r w:rsidR="007A43B7">
        <w:rPr>
          <w:rFonts w:ascii="Arial" w:hAnsi="Arial" w:cs="Arial"/>
        </w:rPr>
        <w:t xml:space="preserve"> Zum Erhalt des Friedens innerhalb Deutschlands erscheint das uns Beschwerdeführer als nicht zielführend.</w:t>
      </w:r>
    </w:p>
    <w:p w:rsidR="007A43B7" w:rsidRDefault="007A43B7" w:rsidP="003F49FC">
      <w:pPr>
        <w:pStyle w:val="KeinLeerraum"/>
        <w:rPr>
          <w:rFonts w:ascii="Arial" w:hAnsi="Arial" w:cs="Arial"/>
        </w:rPr>
      </w:pPr>
    </w:p>
    <w:p w:rsidR="00440106" w:rsidRDefault="007A43B7" w:rsidP="003F49FC">
      <w:pPr>
        <w:pStyle w:val="KeinLeerraum"/>
        <w:rPr>
          <w:rFonts w:ascii="Arial" w:hAnsi="Arial" w:cs="Arial"/>
        </w:rPr>
      </w:pPr>
      <w:r>
        <w:rPr>
          <w:rFonts w:ascii="Arial" w:hAnsi="Arial" w:cs="Arial"/>
        </w:rPr>
        <w:t>Nach Art. 1 Abs. 3 GG ist die Gesetzgebung und die Rechtsprechung daran gebunden, die folgenden Grundrechte nicht zu verletzen.</w:t>
      </w:r>
    </w:p>
    <w:p w:rsidR="007A43B7" w:rsidRPr="003F49FC" w:rsidRDefault="007A43B7" w:rsidP="003F49FC">
      <w:pPr>
        <w:pStyle w:val="KeinLeerraum"/>
        <w:rPr>
          <w:rFonts w:ascii="Arial" w:hAnsi="Arial" w:cs="Arial"/>
        </w:rPr>
      </w:pPr>
    </w:p>
    <w:p w:rsidR="00C23159" w:rsidRPr="00E92C85" w:rsidRDefault="00C23159" w:rsidP="003F49FC">
      <w:pPr>
        <w:pStyle w:val="KeinLeerraum"/>
        <w:rPr>
          <w:rFonts w:ascii="Arial" w:hAnsi="Arial" w:cs="Arial"/>
          <w:b/>
          <w:u w:val="single"/>
        </w:rPr>
      </w:pPr>
      <w:r w:rsidRPr="00E92C85">
        <w:rPr>
          <w:rFonts w:ascii="Arial" w:hAnsi="Arial" w:cs="Arial"/>
          <w:b/>
          <w:u w:val="single"/>
        </w:rPr>
        <w:t xml:space="preserve">Art. 2 Abs. 1 </w:t>
      </w:r>
      <w:r w:rsidR="00E41BF9" w:rsidRPr="00E92C85">
        <w:rPr>
          <w:rFonts w:ascii="Arial" w:hAnsi="Arial" w:cs="Arial"/>
          <w:b/>
          <w:u w:val="single"/>
        </w:rPr>
        <w:t xml:space="preserve">GG </w:t>
      </w:r>
      <w:r w:rsidRPr="00E92C85">
        <w:rPr>
          <w:rFonts w:ascii="Arial" w:hAnsi="Arial" w:cs="Arial"/>
          <w:b/>
          <w:u w:val="single"/>
        </w:rPr>
        <w:t xml:space="preserve">freie Entfaltung seiner Persönlichkeit, </w:t>
      </w:r>
      <w:r w:rsidR="00E41BF9" w:rsidRPr="00E92C85">
        <w:rPr>
          <w:rFonts w:ascii="Arial" w:hAnsi="Arial" w:cs="Arial"/>
          <w:b/>
          <w:u w:val="single"/>
        </w:rPr>
        <w:t>Begründung dieser Benachteiligung der Beschwerdeführer:</w:t>
      </w:r>
    </w:p>
    <w:p w:rsidR="0026335E" w:rsidRDefault="00E41BF9" w:rsidP="003F49FC">
      <w:pPr>
        <w:pStyle w:val="KeinLeerraum"/>
        <w:rPr>
          <w:rFonts w:ascii="Arial" w:hAnsi="Arial" w:cs="Arial"/>
        </w:rPr>
      </w:pPr>
      <w:r w:rsidRPr="003F49FC">
        <w:rPr>
          <w:rFonts w:ascii="Arial" w:hAnsi="Arial" w:cs="Arial"/>
        </w:rPr>
        <w:t>Durch das Masern</w:t>
      </w:r>
      <w:r w:rsidR="00E92C85">
        <w:rPr>
          <w:rFonts w:ascii="Arial" w:hAnsi="Arial" w:cs="Arial"/>
        </w:rPr>
        <w:t>s</w:t>
      </w:r>
      <w:r w:rsidRPr="003F49FC">
        <w:rPr>
          <w:rFonts w:ascii="Arial" w:hAnsi="Arial" w:cs="Arial"/>
        </w:rPr>
        <w:t>chutzgesetz wird jedem der Beschwerdeführer zugemutet</w:t>
      </w:r>
      <w:r w:rsidR="00197F30">
        <w:rPr>
          <w:rFonts w:ascii="Arial" w:hAnsi="Arial" w:cs="Arial"/>
        </w:rPr>
        <w:t>,</w:t>
      </w:r>
      <w:r w:rsidRPr="003F49FC">
        <w:rPr>
          <w:rFonts w:ascii="Arial" w:hAnsi="Arial" w:cs="Arial"/>
        </w:rPr>
        <w:t xml:space="preserve"> sich impfen zu lassen</w:t>
      </w:r>
      <w:r w:rsidR="007A43B7">
        <w:rPr>
          <w:rFonts w:ascii="Arial" w:hAnsi="Arial" w:cs="Arial"/>
        </w:rPr>
        <w:t>, denn oft ist das die einzige Möglichkeit, eine sog. „Immunität“ nachzuweisen.</w:t>
      </w:r>
      <w:r w:rsidRPr="003F49FC">
        <w:rPr>
          <w:rFonts w:ascii="Arial" w:hAnsi="Arial" w:cs="Arial"/>
        </w:rPr>
        <w:t xml:space="preserve"> Doch dieses gilt nur für </w:t>
      </w:r>
      <w:r w:rsidR="007A43B7">
        <w:rPr>
          <w:rFonts w:ascii="Arial" w:hAnsi="Arial" w:cs="Arial"/>
        </w:rPr>
        <w:t xml:space="preserve">einen gewissen Personenkreis, z. B. </w:t>
      </w:r>
      <w:r w:rsidRPr="003F49FC">
        <w:rPr>
          <w:rFonts w:ascii="Arial" w:hAnsi="Arial" w:cs="Arial"/>
        </w:rPr>
        <w:t>Kinder</w:t>
      </w:r>
      <w:r w:rsidR="007A43B7">
        <w:rPr>
          <w:rFonts w:ascii="Arial" w:hAnsi="Arial" w:cs="Arial"/>
        </w:rPr>
        <w:t xml:space="preserve"> und Beschäftigte</w:t>
      </w:r>
      <w:r w:rsidRPr="003F49FC">
        <w:rPr>
          <w:rFonts w:ascii="Arial" w:hAnsi="Arial" w:cs="Arial"/>
        </w:rPr>
        <w:t xml:space="preserve"> in Einrichtungen. </w:t>
      </w:r>
      <w:r w:rsidR="005A1B16">
        <w:rPr>
          <w:rFonts w:ascii="Arial" w:hAnsi="Arial" w:cs="Arial"/>
        </w:rPr>
        <w:t xml:space="preserve">Somit hat nicht mehr JEDER das Recht auf die freie Entfaltung seiner Persönlichkeit, sondern nur noch jene, die nicht unter den Personenkreis des Masernschutzgesetzes fallen. Die einen haben das Glück, nicht zu diesem Personenkreis zu zählen und dürfen ohne Immunitätsnachweis ihr Leben frei gestalten. Die anderen, wie unsere Kinder, haben das Pech zum Personenkreis zu gehören, der unter das Masernschutzgesetz fällt und ihnen wird von vorneherein die Chance auf eine freie Entfaltung ihrer Persönlichkeit genommen. Denn zur Persönlichkeit zählt auch, Verantwortung für sich zu übernehmen und sich frei für oder gegen </w:t>
      </w:r>
      <w:r w:rsidR="001C79A5">
        <w:rPr>
          <w:rFonts w:ascii="Arial" w:hAnsi="Arial" w:cs="Arial"/>
        </w:rPr>
        <w:t>die Einnahme von Präparaten und Arzneimitteln zu entscheiden</w:t>
      </w:r>
      <w:r w:rsidR="0026335E">
        <w:rPr>
          <w:rFonts w:ascii="Arial" w:hAnsi="Arial" w:cs="Arial"/>
        </w:rPr>
        <w:t>.</w:t>
      </w:r>
    </w:p>
    <w:p w:rsidR="0026335E" w:rsidRDefault="0026335E" w:rsidP="003F49FC">
      <w:pPr>
        <w:pStyle w:val="KeinLeerraum"/>
        <w:rPr>
          <w:rFonts w:ascii="Arial" w:hAnsi="Arial" w:cs="Arial"/>
        </w:rPr>
      </w:pPr>
    </w:p>
    <w:p w:rsidR="00E92C85" w:rsidRDefault="001C79A5" w:rsidP="003F49FC">
      <w:pPr>
        <w:pStyle w:val="KeinLeerraum"/>
        <w:rPr>
          <w:rFonts w:ascii="Arial" w:hAnsi="Arial" w:cs="Arial"/>
        </w:rPr>
      </w:pPr>
      <w:r>
        <w:rPr>
          <w:rFonts w:ascii="Arial" w:hAnsi="Arial" w:cs="Arial"/>
        </w:rPr>
        <w:t xml:space="preserve">Bei jedem Arzneimittel hat man die Packungsbeilage zu studieren und mit der Einnahme akzeptiert man bewusst mögliche Risiken und Nebenwirkungen, oder man entscheidet sich, dass einem diese Risiken und Nebenwirkungen zu gefährlich sind und man verantwortet die möglichen Folgen, wenn man die Arznei/Behandlung ablehnt. Hier verletzt das Masernschutzgesetz </w:t>
      </w:r>
      <w:r w:rsidR="007F6F15">
        <w:rPr>
          <w:rFonts w:ascii="Arial" w:hAnsi="Arial" w:cs="Arial"/>
        </w:rPr>
        <w:t xml:space="preserve">auch </w:t>
      </w:r>
      <w:r>
        <w:rPr>
          <w:rFonts w:ascii="Arial" w:hAnsi="Arial" w:cs="Arial"/>
        </w:rPr>
        <w:t xml:space="preserve">massiv </w:t>
      </w:r>
      <w:r w:rsidR="00282A43">
        <w:rPr>
          <w:rFonts w:ascii="Arial" w:hAnsi="Arial" w:cs="Arial"/>
        </w:rPr>
        <w:br/>
      </w:r>
      <w:r>
        <w:rPr>
          <w:rFonts w:ascii="Arial" w:hAnsi="Arial" w:cs="Arial"/>
        </w:rPr>
        <w:t>Art. 2 Abs. 2 GG, d</w:t>
      </w:r>
      <w:r w:rsidR="00E92C85">
        <w:rPr>
          <w:rFonts w:ascii="Arial" w:hAnsi="Arial" w:cs="Arial"/>
        </w:rPr>
        <w:t>er körperlichen Unversehrtheit.</w:t>
      </w:r>
    </w:p>
    <w:p w:rsidR="00993B26" w:rsidRDefault="00993B26" w:rsidP="003F49FC">
      <w:pPr>
        <w:pStyle w:val="KeinLeerraum"/>
        <w:rPr>
          <w:rFonts w:ascii="Arial" w:hAnsi="Arial" w:cs="Arial"/>
        </w:rPr>
      </w:pPr>
    </w:p>
    <w:p w:rsidR="00197F30" w:rsidRDefault="001C79A5" w:rsidP="003F49FC">
      <w:pPr>
        <w:pStyle w:val="KeinLeerraum"/>
        <w:rPr>
          <w:rFonts w:ascii="Arial" w:hAnsi="Arial" w:cs="Arial"/>
        </w:rPr>
      </w:pPr>
      <w:r>
        <w:rPr>
          <w:rFonts w:ascii="Arial" w:hAnsi="Arial" w:cs="Arial"/>
        </w:rPr>
        <w:t>Uns Beschwerdeführer ist klar, dass JEDER das Recht auf körperliche Unversehrtheit hat, auch die Menschen, die Angst haben, durch eine Maserninfektion einen Schaden zu erleiden und die sich selbst nicht durch eine Impfung schützen können.</w:t>
      </w:r>
      <w:r w:rsidR="0026335E">
        <w:rPr>
          <w:rFonts w:ascii="Arial" w:hAnsi="Arial" w:cs="Arial"/>
        </w:rPr>
        <w:t xml:space="preserve"> Wir verstehen diese Ängste und Sorgen um die eigene Gesundheit </w:t>
      </w:r>
      <w:r w:rsidR="007F6F15">
        <w:rPr>
          <w:rFonts w:ascii="Arial" w:hAnsi="Arial" w:cs="Arial"/>
        </w:rPr>
        <w:t xml:space="preserve">bzw. die Gesundheit seiner Kinder </w:t>
      </w:r>
      <w:r w:rsidR="00E92C85">
        <w:rPr>
          <w:rFonts w:ascii="Arial" w:hAnsi="Arial" w:cs="Arial"/>
        </w:rPr>
        <w:t>nur zu gut</w:t>
      </w:r>
      <w:r w:rsidR="0026335E">
        <w:rPr>
          <w:rFonts w:ascii="Arial" w:hAnsi="Arial" w:cs="Arial"/>
        </w:rPr>
        <w:t xml:space="preserve">. </w:t>
      </w:r>
      <w:r w:rsidR="00993B26">
        <w:rPr>
          <w:rFonts w:ascii="Arial" w:hAnsi="Arial" w:cs="Arial"/>
        </w:rPr>
        <w:t>Denn ALLE</w:t>
      </w:r>
      <w:r w:rsidR="0026335E">
        <w:rPr>
          <w:rFonts w:ascii="Arial" w:hAnsi="Arial" w:cs="Arial"/>
        </w:rPr>
        <w:t xml:space="preserve"> Eltern </w:t>
      </w:r>
      <w:r w:rsidR="00993B26">
        <w:rPr>
          <w:rFonts w:ascii="Arial" w:hAnsi="Arial" w:cs="Arial"/>
        </w:rPr>
        <w:t xml:space="preserve">haben </w:t>
      </w:r>
      <w:r w:rsidR="0026335E">
        <w:rPr>
          <w:rFonts w:ascii="Arial" w:hAnsi="Arial" w:cs="Arial"/>
        </w:rPr>
        <w:t>die Obsorge</w:t>
      </w:r>
      <w:r w:rsidR="00993B26">
        <w:rPr>
          <w:rFonts w:ascii="Arial" w:hAnsi="Arial" w:cs="Arial"/>
        </w:rPr>
        <w:t xml:space="preserve"> und Verantwortung</w:t>
      </w:r>
      <w:r w:rsidR="0026335E">
        <w:rPr>
          <w:rFonts w:ascii="Arial" w:hAnsi="Arial" w:cs="Arial"/>
        </w:rPr>
        <w:t xml:space="preserve"> über </w:t>
      </w:r>
      <w:r w:rsidR="00993B26">
        <w:rPr>
          <w:rFonts w:ascii="Arial" w:hAnsi="Arial" w:cs="Arial"/>
        </w:rPr>
        <w:t>ihre</w:t>
      </w:r>
      <w:r w:rsidR="0026335E">
        <w:rPr>
          <w:rFonts w:ascii="Arial" w:hAnsi="Arial" w:cs="Arial"/>
        </w:rPr>
        <w:t xml:space="preserve"> </w:t>
      </w:r>
      <w:r w:rsidR="007F6F15">
        <w:rPr>
          <w:rFonts w:ascii="Arial" w:hAnsi="Arial" w:cs="Arial"/>
        </w:rPr>
        <w:t>eigenen</w:t>
      </w:r>
      <w:r w:rsidR="00993B26">
        <w:rPr>
          <w:rFonts w:ascii="Arial" w:hAnsi="Arial" w:cs="Arial"/>
        </w:rPr>
        <w:t>, geliebten</w:t>
      </w:r>
      <w:r w:rsidR="007F6F15">
        <w:rPr>
          <w:rFonts w:ascii="Arial" w:hAnsi="Arial" w:cs="Arial"/>
        </w:rPr>
        <w:t xml:space="preserve"> </w:t>
      </w:r>
      <w:r w:rsidR="0026335E">
        <w:rPr>
          <w:rFonts w:ascii="Arial" w:hAnsi="Arial" w:cs="Arial"/>
        </w:rPr>
        <w:t>Kinder und so wie andere Eltern ihr Kind vor den möglichen Folgen einer Maserninfektion schützen möchten, möchten wir unsere Kinder vor den möglichen Folgen der Masernimpfung schützen. Das Leben besteht ab der Zeugung aus vielen Risiken und endet f</w:t>
      </w:r>
      <w:r w:rsidR="00490A7D">
        <w:rPr>
          <w:rFonts w:ascii="Arial" w:hAnsi="Arial" w:cs="Arial"/>
        </w:rPr>
        <w:t>rüher oder später mit dem Tod, d</w:t>
      </w:r>
      <w:r w:rsidR="0026335E">
        <w:rPr>
          <w:rFonts w:ascii="Arial" w:hAnsi="Arial" w:cs="Arial"/>
        </w:rPr>
        <w:t xml:space="preserve">as ist ein Naturgesetz, das der Mensch nicht abwenden kann. Wir können immer nur für uns persönlich entscheiden, wenn es darum geht, bestimmte Risiken abzuwägen. </w:t>
      </w:r>
      <w:r w:rsidR="007F6F15">
        <w:rPr>
          <w:rFonts w:ascii="Arial" w:hAnsi="Arial" w:cs="Arial"/>
        </w:rPr>
        <w:t>Aus diesem Grund gilt bei Unglücken</w:t>
      </w:r>
      <w:r w:rsidR="0026335E">
        <w:rPr>
          <w:rFonts w:ascii="Arial" w:hAnsi="Arial" w:cs="Arial"/>
        </w:rPr>
        <w:t xml:space="preserve"> der Selbstschutz vor Fremdschutz. Niemand kann einen verantwortlich machen, wenn man nicht in ein brennendes Haus läuft um nachzusehen, ob vielleicht noch jemand drin ist, der gerettet werden muss. Beim Masernschutzgesetz wird man genau dazu gezwungen. Wir Eltern müssen </w:t>
      </w:r>
      <w:r w:rsidR="00E92C85">
        <w:rPr>
          <w:rFonts w:ascii="Arial" w:hAnsi="Arial" w:cs="Arial"/>
        </w:rPr>
        <w:t xml:space="preserve">aktiv, </w:t>
      </w:r>
      <w:r w:rsidR="0026335E">
        <w:rPr>
          <w:rFonts w:ascii="Arial" w:hAnsi="Arial" w:cs="Arial"/>
        </w:rPr>
        <w:t>direkt</w:t>
      </w:r>
      <w:r w:rsidR="00E92C85">
        <w:rPr>
          <w:rFonts w:ascii="Arial" w:hAnsi="Arial" w:cs="Arial"/>
        </w:rPr>
        <w:t xml:space="preserve"> und im vollen Bewusstsein der Gefahr</w:t>
      </w:r>
      <w:r w:rsidR="0026335E">
        <w:rPr>
          <w:rFonts w:ascii="Arial" w:hAnsi="Arial" w:cs="Arial"/>
        </w:rPr>
        <w:t xml:space="preserve"> durch eine Impfung die Gesundheit und körperliche Unversehrtheit unserer Kinder aufs Spiel setzen.</w:t>
      </w:r>
    </w:p>
    <w:p w:rsidR="005A1B16" w:rsidRPr="003F49FC" w:rsidRDefault="005A1B16" w:rsidP="003F49FC">
      <w:pPr>
        <w:pStyle w:val="KeinLeerraum"/>
        <w:rPr>
          <w:rFonts w:ascii="Arial" w:hAnsi="Arial" w:cs="Arial"/>
        </w:rPr>
      </w:pPr>
    </w:p>
    <w:p w:rsidR="00C23159" w:rsidRPr="00E92C85" w:rsidRDefault="00C23159" w:rsidP="00282A43">
      <w:pPr>
        <w:pStyle w:val="KeinLeerraum"/>
        <w:ind w:right="-284"/>
        <w:rPr>
          <w:rFonts w:ascii="Arial" w:hAnsi="Arial" w:cs="Arial"/>
          <w:b/>
          <w:u w:val="single"/>
        </w:rPr>
      </w:pPr>
      <w:r w:rsidRPr="00E92C85">
        <w:rPr>
          <w:rFonts w:ascii="Arial" w:hAnsi="Arial" w:cs="Arial"/>
          <w:b/>
          <w:u w:val="single"/>
        </w:rPr>
        <w:t>Art. 3 Abs. 1/3 GG Gleichheit vor dem Gesetz, Benachteiligung</w:t>
      </w:r>
      <w:r w:rsidR="00E41BF9" w:rsidRPr="00E92C85">
        <w:rPr>
          <w:rFonts w:ascii="Arial" w:hAnsi="Arial" w:cs="Arial"/>
          <w:b/>
          <w:u w:val="single"/>
        </w:rPr>
        <w:t xml:space="preserve"> wegen anderer Anschauungen</w:t>
      </w:r>
      <w:r w:rsidR="00197F30" w:rsidRPr="00E92C85">
        <w:rPr>
          <w:rFonts w:ascii="Arial" w:hAnsi="Arial" w:cs="Arial"/>
          <w:b/>
          <w:u w:val="single"/>
        </w:rPr>
        <w:t>:</w:t>
      </w:r>
    </w:p>
    <w:p w:rsidR="00E41BF9" w:rsidRDefault="00E41BF9" w:rsidP="003F49FC">
      <w:pPr>
        <w:pStyle w:val="KeinLeerraum"/>
        <w:rPr>
          <w:rFonts w:ascii="Arial" w:hAnsi="Arial" w:cs="Arial"/>
        </w:rPr>
      </w:pPr>
      <w:r w:rsidRPr="003F49FC">
        <w:rPr>
          <w:rFonts w:ascii="Arial" w:hAnsi="Arial" w:cs="Arial"/>
        </w:rPr>
        <w:t>Eine Gleichheit vor dem Gesetz ist wegen der Angaben bei Art. 2 GG nicht erkennbar</w:t>
      </w:r>
    </w:p>
    <w:p w:rsidR="00197F30" w:rsidRPr="003F49FC" w:rsidRDefault="00197F30" w:rsidP="003F49FC">
      <w:pPr>
        <w:pStyle w:val="KeinLeerraum"/>
        <w:rPr>
          <w:rFonts w:ascii="Arial" w:hAnsi="Arial" w:cs="Arial"/>
        </w:rPr>
      </w:pPr>
    </w:p>
    <w:p w:rsidR="00E41BF9" w:rsidRPr="00E92C85" w:rsidRDefault="00E41BF9" w:rsidP="003F49FC">
      <w:pPr>
        <w:pStyle w:val="KeinLeerraum"/>
        <w:rPr>
          <w:rFonts w:ascii="Arial" w:hAnsi="Arial" w:cs="Arial"/>
          <w:b/>
          <w:u w:val="single"/>
        </w:rPr>
      </w:pPr>
      <w:r w:rsidRPr="00E92C85">
        <w:rPr>
          <w:rFonts w:ascii="Arial" w:hAnsi="Arial" w:cs="Arial"/>
          <w:b/>
          <w:u w:val="single"/>
        </w:rPr>
        <w:t>Art. 4 Abs. 1 GG</w:t>
      </w:r>
      <w:r w:rsidR="00CC1988" w:rsidRPr="00E92C85">
        <w:rPr>
          <w:rFonts w:ascii="Arial" w:hAnsi="Arial" w:cs="Arial"/>
          <w:b/>
          <w:u w:val="single"/>
        </w:rPr>
        <w:t xml:space="preserve"> Gewissensfreiheit</w:t>
      </w:r>
      <w:r w:rsidR="00197F30" w:rsidRPr="00E92C85">
        <w:rPr>
          <w:rFonts w:ascii="Arial" w:hAnsi="Arial" w:cs="Arial"/>
          <w:b/>
          <w:u w:val="single"/>
        </w:rPr>
        <w:t>:</w:t>
      </w:r>
    </w:p>
    <w:p w:rsidR="00CC1988" w:rsidRDefault="00CC1988" w:rsidP="003F49FC">
      <w:pPr>
        <w:pStyle w:val="KeinLeerraum"/>
        <w:rPr>
          <w:rFonts w:ascii="Arial" w:hAnsi="Arial" w:cs="Arial"/>
        </w:rPr>
      </w:pPr>
      <w:r w:rsidRPr="003F49FC">
        <w:rPr>
          <w:rFonts w:ascii="Arial" w:hAnsi="Arial" w:cs="Arial"/>
        </w:rPr>
        <w:t xml:space="preserve">Die Freiheit des Gewissens in einer solch schwierigen Entscheidung über die Rechte von Schutzbefohlenen, </w:t>
      </w:r>
      <w:r w:rsidR="007F6F15">
        <w:rPr>
          <w:rFonts w:ascii="Arial" w:hAnsi="Arial" w:cs="Arial"/>
        </w:rPr>
        <w:t>muss</w:t>
      </w:r>
      <w:r w:rsidRPr="003F49FC">
        <w:rPr>
          <w:rFonts w:ascii="Arial" w:hAnsi="Arial" w:cs="Arial"/>
        </w:rPr>
        <w:t xml:space="preserve"> fester Bestandteil des GG bleiben. Wegen verschiedenster, nicht kalkulierbarer Nebenwirkungen auf den Körper schränkt dieses Gesetz die Freiheit</w:t>
      </w:r>
      <w:r w:rsidR="007F6F15">
        <w:rPr>
          <w:rFonts w:ascii="Arial" w:hAnsi="Arial" w:cs="Arial"/>
        </w:rPr>
        <w:t xml:space="preserve"> der Gewissensentscheidung ein (siehe dazu auch die Erläuterungen unter Art. 2 GG). Wir können es nicht mit unserem Gewissen vereinbaren, die Gesundheit unserer Kinder aktiv durch eine Impfung zu gefährden. </w:t>
      </w:r>
      <w:r w:rsidRPr="003F49FC">
        <w:rPr>
          <w:rFonts w:ascii="Arial" w:hAnsi="Arial" w:cs="Arial"/>
        </w:rPr>
        <w:t>Art. 4 Abs. 3 weist in diesem Zusammenhang auf das Recht zur Kriegsdienstverweigerung aus Gewissensgründen hin</w:t>
      </w:r>
      <w:r w:rsidR="00993B26">
        <w:rPr>
          <w:rFonts w:ascii="Arial" w:hAnsi="Arial" w:cs="Arial"/>
        </w:rPr>
        <w:t>. H</w:t>
      </w:r>
      <w:r w:rsidRPr="003F49FC">
        <w:rPr>
          <w:rFonts w:ascii="Arial" w:hAnsi="Arial" w:cs="Arial"/>
        </w:rPr>
        <w:t xml:space="preserve">ier </w:t>
      </w:r>
      <w:r w:rsidR="00993B26">
        <w:rPr>
          <w:rFonts w:ascii="Arial" w:hAnsi="Arial" w:cs="Arial"/>
        </w:rPr>
        <w:t xml:space="preserve">ist </w:t>
      </w:r>
      <w:r w:rsidRPr="003F49FC">
        <w:rPr>
          <w:rFonts w:ascii="Arial" w:hAnsi="Arial" w:cs="Arial"/>
        </w:rPr>
        <w:t xml:space="preserve">auch Art. 3 </w:t>
      </w:r>
      <w:r w:rsidR="007F6F15">
        <w:rPr>
          <w:rFonts w:ascii="Arial" w:hAnsi="Arial" w:cs="Arial"/>
        </w:rPr>
        <w:t>„</w:t>
      </w:r>
      <w:r w:rsidRPr="003F49FC">
        <w:rPr>
          <w:rFonts w:ascii="Arial" w:hAnsi="Arial" w:cs="Arial"/>
        </w:rPr>
        <w:t>die Gleichheit vor dem Gesetz</w:t>
      </w:r>
      <w:r w:rsidR="007F6F15">
        <w:rPr>
          <w:rFonts w:ascii="Arial" w:hAnsi="Arial" w:cs="Arial"/>
        </w:rPr>
        <w:t>“</w:t>
      </w:r>
      <w:r w:rsidRPr="003F49FC">
        <w:rPr>
          <w:rFonts w:ascii="Arial" w:hAnsi="Arial" w:cs="Arial"/>
        </w:rPr>
        <w:t xml:space="preserve"> zwingend anzuwenden</w:t>
      </w:r>
      <w:r w:rsidR="00993B26">
        <w:rPr>
          <w:rFonts w:ascii="Arial" w:hAnsi="Arial" w:cs="Arial"/>
        </w:rPr>
        <w:t>.</w:t>
      </w:r>
    </w:p>
    <w:p w:rsidR="00377A28" w:rsidRDefault="00377A28" w:rsidP="003F49FC">
      <w:pPr>
        <w:pStyle w:val="KeinLeerraum"/>
        <w:rPr>
          <w:rFonts w:ascii="Arial" w:hAnsi="Arial" w:cs="Arial"/>
        </w:rPr>
      </w:pPr>
    </w:p>
    <w:p w:rsidR="00377A28" w:rsidRDefault="00377A28" w:rsidP="003F49FC">
      <w:pPr>
        <w:pStyle w:val="KeinLeerraum"/>
        <w:rPr>
          <w:rFonts w:ascii="Arial" w:hAnsi="Arial" w:cs="Arial"/>
        </w:rPr>
      </w:pPr>
      <w:r>
        <w:rPr>
          <w:rFonts w:ascii="Arial" w:hAnsi="Arial" w:cs="Arial"/>
        </w:rPr>
        <w:lastRenderedPageBreak/>
        <w:t xml:space="preserve">Das Gleiche gilt für alle vom Masernschutzgesetz betroffene Jungendliche und Erwachsene, die sich für eine Arbeit oder Ausbildung oder schulische Weiterbildung entschieden hatten und jetzt vor dem Problem stehen, die Immunität dafür nachweisen zu müssen, aber aufgrund ihres Gewissens und im Bewusstsein ihrer </w:t>
      </w:r>
      <w:r w:rsidR="00FC053D">
        <w:rPr>
          <w:rFonts w:ascii="Arial" w:hAnsi="Arial" w:cs="Arial"/>
        </w:rPr>
        <w:t>Verantwortung</w:t>
      </w:r>
      <w:r>
        <w:rPr>
          <w:rFonts w:ascii="Arial" w:hAnsi="Arial" w:cs="Arial"/>
        </w:rPr>
        <w:t xml:space="preserve"> über ihren Körper und ihrer Gesundheit nicht die Risiken einer Impfung auf sich nehmen können.</w:t>
      </w:r>
      <w:r w:rsidR="00FC053D">
        <w:rPr>
          <w:rFonts w:ascii="Arial" w:hAnsi="Arial" w:cs="Arial"/>
        </w:rPr>
        <w:t xml:space="preserve"> Diese Entscheidung treffen Jugendliche gemeinsam mit ihren Eltern und auch ein mündiges erwachsenes Kind bleibt immer noch ein Kind, um das sich die Eltern weiterhin sorgen. Entscheidet man gegen sein Gewissen, oder verzichtet man auf die freie Berufswahl und somit auf seine „Berufung“ als Hebamme, Erzieher, Pflegekraft oder Arzt?</w:t>
      </w:r>
    </w:p>
    <w:p w:rsidR="00197F30" w:rsidRPr="003F49FC" w:rsidRDefault="00197F30" w:rsidP="003F49FC">
      <w:pPr>
        <w:pStyle w:val="KeinLeerraum"/>
        <w:rPr>
          <w:rFonts w:ascii="Arial" w:hAnsi="Arial" w:cs="Arial"/>
        </w:rPr>
      </w:pPr>
    </w:p>
    <w:p w:rsidR="00CC1988" w:rsidRPr="00E92C85" w:rsidRDefault="00CC1988" w:rsidP="003F49FC">
      <w:pPr>
        <w:pStyle w:val="KeinLeerraum"/>
        <w:rPr>
          <w:rFonts w:ascii="Arial" w:hAnsi="Arial" w:cs="Arial"/>
          <w:b/>
          <w:u w:val="single"/>
        </w:rPr>
      </w:pPr>
      <w:r w:rsidRPr="00E92C85">
        <w:rPr>
          <w:rFonts w:ascii="Arial" w:hAnsi="Arial" w:cs="Arial"/>
          <w:b/>
          <w:u w:val="single"/>
        </w:rPr>
        <w:t xml:space="preserve">Art. 6 Abs. </w:t>
      </w:r>
      <w:r w:rsidR="00F04399" w:rsidRPr="00E92C85">
        <w:rPr>
          <w:rFonts w:ascii="Arial" w:hAnsi="Arial" w:cs="Arial"/>
          <w:b/>
          <w:u w:val="single"/>
        </w:rPr>
        <w:t xml:space="preserve">GG </w:t>
      </w:r>
      <w:r w:rsidRPr="00E92C85">
        <w:rPr>
          <w:rFonts w:ascii="Arial" w:hAnsi="Arial" w:cs="Arial"/>
          <w:b/>
          <w:u w:val="single"/>
        </w:rPr>
        <w:t>1/2/3 Ehe und Familie</w:t>
      </w:r>
      <w:r w:rsidR="00197F30" w:rsidRPr="00E92C85">
        <w:rPr>
          <w:rFonts w:ascii="Arial" w:hAnsi="Arial" w:cs="Arial"/>
          <w:b/>
          <w:u w:val="single"/>
        </w:rPr>
        <w:t>:</w:t>
      </w:r>
    </w:p>
    <w:p w:rsidR="00CC1988" w:rsidRDefault="00CC1988" w:rsidP="003F49FC">
      <w:pPr>
        <w:pStyle w:val="KeinLeerraum"/>
        <w:rPr>
          <w:rFonts w:ascii="Arial" w:hAnsi="Arial" w:cs="Arial"/>
        </w:rPr>
      </w:pPr>
      <w:r w:rsidRPr="003F49FC">
        <w:rPr>
          <w:rFonts w:ascii="Arial" w:hAnsi="Arial" w:cs="Arial"/>
        </w:rPr>
        <w:t>Der besondere Schutz der Familie wird durch die Einschränkung des Gesetzes verletzt. Ebenso die Androhungen verschiedener Vertreter der Legislative</w:t>
      </w:r>
      <w:r w:rsidR="00D33DF5">
        <w:rPr>
          <w:rFonts w:ascii="Arial" w:hAnsi="Arial" w:cs="Arial"/>
        </w:rPr>
        <w:t>,</w:t>
      </w:r>
      <w:r w:rsidRPr="003F49FC">
        <w:rPr>
          <w:rFonts w:ascii="Arial" w:hAnsi="Arial" w:cs="Arial"/>
        </w:rPr>
        <w:t xml:space="preserve"> Kinder zu entziehen</w:t>
      </w:r>
      <w:r w:rsidR="00197F30">
        <w:rPr>
          <w:rFonts w:ascii="Arial" w:hAnsi="Arial" w:cs="Arial"/>
        </w:rPr>
        <w:t>, w</w:t>
      </w:r>
      <w:r w:rsidRPr="003F49FC">
        <w:rPr>
          <w:rFonts w:ascii="Arial" w:hAnsi="Arial" w:cs="Arial"/>
        </w:rPr>
        <w:t>enn nicht geimpft</w:t>
      </w:r>
      <w:r w:rsidR="00197F30">
        <w:rPr>
          <w:rFonts w:ascii="Arial" w:hAnsi="Arial" w:cs="Arial"/>
        </w:rPr>
        <w:t xml:space="preserve"> wird</w:t>
      </w:r>
      <w:r w:rsidRPr="003F49FC">
        <w:rPr>
          <w:rFonts w:ascii="Arial" w:hAnsi="Arial" w:cs="Arial"/>
        </w:rPr>
        <w:t>. Dieses steht im Widerspruch zu Abs. 3 Versagen und Verwahrlosung. Weder versagen wir hier als Eltern noch verwahrlosen unsere Kinder. Die</w:t>
      </w:r>
      <w:r w:rsidR="00D33DF5">
        <w:rPr>
          <w:rFonts w:ascii="Arial" w:hAnsi="Arial" w:cs="Arial"/>
        </w:rPr>
        <w:t>se</w:t>
      </w:r>
      <w:r w:rsidRPr="003F49FC">
        <w:rPr>
          <w:rFonts w:ascii="Arial" w:hAnsi="Arial" w:cs="Arial"/>
        </w:rPr>
        <w:t xml:space="preserve"> Aussagen von Ämtern sind ebenso eine Bedrohung für die freiheitlichen und demokratischen Grundrechte</w:t>
      </w:r>
      <w:r w:rsidR="00197F30">
        <w:rPr>
          <w:rFonts w:ascii="Arial" w:hAnsi="Arial" w:cs="Arial"/>
        </w:rPr>
        <w:t>.</w:t>
      </w:r>
    </w:p>
    <w:p w:rsidR="00197F30" w:rsidRPr="003F49FC" w:rsidRDefault="00197F30" w:rsidP="003F49FC">
      <w:pPr>
        <w:pStyle w:val="KeinLeerraum"/>
        <w:rPr>
          <w:rFonts w:ascii="Arial" w:hAnsi="Arial" w:cs="Arial"/>
        </w:rPr>
      </w:pPr>
    </w:p>
    <w:p w:rsidR="00CC1988" w:rsidRPr="00E92C85" w:rsidRDefault="00CC1988" w:rsidP="003F49FC">
      <w:pPr>
        <w:pStyle w:val="KeinLeerraum"/>
        <w:rPr>
          <w:rFonts w:ascii="Arial" w:hAnsi="Arial" w:cs="Arial"/>
          <w:b/>
          <w:u w:val="single"/>
        </w:rPr>
      </w:pPr>
      <w:r w:rsidRPr="00E92C85">
        <w:rPr>
          <w:rFonts w:ascii="Arial" w:hAnsi="Arial" w:cs="Arial"/>
          <w:b/>
          <w:u w:val="single"/>
        </w:rPr>
        <w:t>Art. 1</w:t>
      </w:r>
      <w:r w:rsidR="00D33DF5" w:rsidRPr="00E92C85">
        <w:rPr>
          <w:rFonts w:ascii="Arial" w:hAnsi="Arial" w:cs="Arial"/>
          <w:b/>
          <w:u w:val="single"/>
        </w:rPr>
        <w:t>1</w:t>
      </w:r>
      <w:r w:rsidRPr="00E92C85">
        <w:rPr>
          <w:rFonts w:ascii="Arial" w:hAnsi="Arial" w:cs="Arial"/>
          <w:b/>
          <w:u w:val="single"/>
        </w:rPr>
        <w:t xml:space="preserve"> </w:t>
      </w:r>
      <w:r w:rsidR="00F04399" w:rsidRPr="00E92C85">
        <w:rPr>
          <w:rFonts w:ascii="Arial" w:hAnsi="Arial" w:cs="Arial"/>
          <w:b/>
          <w:u w:val="single"/>
        </w:rPr>
        <w:t xml:space="preserve">GG </w:t>
      </w:r>
      <w:r w:rsidRPr="00E92C85">
        <w:rPr>
          <w:rFonts w:ascii="Arial" w:hAnsi="Arial" w:cs="Arial"/>
          <w:b/>
          <w:u w:val="single"/>
        </w:rPr>
        <w:t>Freizügigkeit im ganzen Bundesgebiet</w:t>
      </w:r>
      <w:r w:rsidR="00197F30" w:rsidRPr="00E92C85">
        <w:rPr>
          <w:rFonts w:ascii="Arial" w:hAnsi="Arial" w:cs="Arial"/>
          <w:b/>
          <w:u w:val="single"/>
        </w:rPr>
        <w:t>:</w:t>
      </w:r>
    </w:p>
    <w:p w:rsidR="00B44E25" w:rsidRDefault="00B44E25" w:rsidP="003F49FC">
      <w:pPr>
        <w:pStyle w:val="KeinLeerraum"/>
        <w:rPr>
          <w:rFonts w:ascii="Arial" w:hAnsi="Arial" w:cs="Arial"/>
        </w:rPr>
      </w:pPr>
      <w:r w:rsidRPr="003F49FC">
        <w:rPr>
          <w:rFonts w:ascii="Arial" w:hAnsi="Arial" w:cs="Arial"/>
        </w:rPr>
        <w:t>Die Einschränkung dieses Rechtes kann nur wegen Seuchengefahr erlassen werden. Bei einer nachgewiesenen Mortalität von unter 0,0001 % der Bevölkerung kann diese Freizügigkeit und Zugang zu</w:t>
      </w:r>
      <w:r w:rsidR="007F6F15">
        <w:rPr>
          <w:rFonts w:ascii="Arial" w:hAnsi="Arial" w:cs="Arial"/>
        </w:rPr>
        <w:t xml:space="preserve"> </w:t>
      </w:r>
      <w:r w:rsidRPr="003F49FC">
        <w:rPr>
          <w:rFonts w:ascii="Arial" w:hAnsi="Arial" w:cs="Arial"/>
        </w:rPr>
        <w:t>Kindergarten, Schule</w:t>
      </w:r>
      <w:r w:rsidR="007F6F15">
        <w:rPr>
          <w:rFonts w:ascii="Arial" w:hAnsi="Arial" w:cs="Arial"/>
        </w:rPr>
        <w:t xml:space="preserve"> und ähnliche Einrichtungen</w:t>
      </w:r>
      <w:r w:rsidRPr="003F49FC">
        <w:rPr>
          <w:rFonts w:ascii="Arial" w:hAnsi="Arial" w:cs="Arial"/>
        </w:rPr>
        <w:t xml:space="preserve"> keinesfalls durch dieses Gesetz eingeschränkt werden. Es entstehen durch die Beschwerdeführer keinerlei unzureichende Lebensgrundlagen oder der Allgemeinheit besondere Lasten. </w:t>
      </w:r>
      <w:r w:rsidRPr="002455F9">
        <w:rPr>
          <w:rFonts w:ascii="Arial" w:hAnsi="Arial" w:cs="Arial"/>
        </w:rPr>
        <w:t>Den Beschwerdeführern ist es daher nicht zuzumuten</w:t>
      </w:r>
      <w:r w:rsidR="007F6F15" w:rsidRPr="002455F9">
        <w:rPr>
          <w:rFonts w:ascii="Arial" w:hAnsi="Arial" w:cs="Arial"/>
        </w:rPr>
        <w:t>,</w:t>
      </w:r>
      <w:r w:rsidRPr="002455F9">
        <w:rPr>
          <w:rFonts w:ascii="Arial" w:hAnsi="Arial" w:cs="Arial"/>
        </w:rPr>
        <w:t xml:space="preserve"> sich weiterhin dem Freizügigkeitsprinzip aufgrund dieses Gesetzes</w:t>
      </w:r>
      <w:r w:rsidR="005D2A42" w:rsidRPr="002455F9">
        <w:rPr>
          <w:rFonts w:ascii="Arial" w:hAnsi="Arial" w:cs="Arial"/>
        </w:rPr>
        <w:t xml:space="preserve"> </w:t>
      </w:r>
      <w:r w:rsidR="00197F30" w:rsidRPr="002455F9">
        <w:rPr>
          <w:rFonts w:ascii="Arial" w:hAnsi="Arial" w:cs="Arial"/>
        </w:rPr>
        <w:t>entziehen zu müssen.</w:t>
      </w:r>
    </w:p>
    <w:p w:rsidR="00EE6630" w:rsidRDefault="00EE6630" w:rsidP="003F49FC">
      <w:pPr>
        <w:pStyle w:val="KeinLeerraum"/>
        <w:rPr>
          <w:rFonts w:ascii="Arial" w:hAnsi="Arial" w:cs="Arial"/>
        </w:rPr>
      </w:pPr>
    </w:p>
    <w:p w:rsidR="00EE6630" w:rsidRPr="00E92C85" w:rsidRDefault="00EE6630" w:rsidP="00EE6630">
      <w:pPr>
        <w:pStyle w:val="KeinLeerraum"/>
        <w:rPr>
          <w:rFonts w:ascii="Arial" w:hAnsi="Arial" w:cs="Arial"/>
          <w:b/>
          <w:u w:val="single"/>
        </w:rPr>
      </w:pPr>
      <w:r w:rsidRPr="00E92C85">
        <w:rPr>
          <w:rFonts w:ascii="Arial" w:hAnsi="Arial" w:cs="Arial"/>
          <w:b/>
          <w:u w:val="single"/>
        </w:rPr>
        <w:t>Art. 1</w:t>
      </w:r>
      <w:r>
        <w:rPr>
          <w:rFonts w:ascii="Arial" w:hAnsi="Arial" w:cs="Arial"/>
          <w:b/>
          <w:u w:val="single"/>
        </w:rPr>
        <w:t>2</w:t>
      </w:r>
      <w:r w:rsidRPr="00E92C85">
        <w:rPr>
          <w:rFonts w:ascii="Arial" w:hAnsi="Arial" w:cs="Arial"/>
          <w:b/>
          <w:u w:val="single"/>
        </w:rPr>
        <w:t xml:space="preserve"> GG </w:t>
      </w:r>
      <w:proofErr w:type="spellStart"/>
      <w:r>
        <w:rPr>
          <w:rFonts w:ascii="Arial" w:hAnsi="Arial" w:cs="Arial"/>
          <w:b/>
          <w:u w:val="single"/>
        </w:rPr>
        <w:t>Freie</w:t>
      </w:r>
      <w:proofErr w:type="spellEnd"/>
      <w:r>
        <w:rPr>
          <w:rFonts w:ascii="Arial" w:hAnsi="Arial" w:cs="Arial"/>
          <w:b/>
          <w:u w:val="single"/>
        </w:rPr>
        <w:t xml:space="preserve"> Berufswahl</w:t>
      </w:r>
      <w:r w:rsidRPr="00E92C85">
        <w:rPr>
          <w:rFonts w:ascii="Arial" w:hAnsi="Arial" w:cs="Arial"/>
          <w:b/>
          <w:u w:val="single"/>
        </w:rPr>
        <w:t>:</w:t>
      </w:r>
    </w:p>
    <w:p w:rsidR="00EE6630" w:rsidRDefault="00EE6630" w:rsidP="003F49FC">
      <w:pPr>
        <w:pStyle w:val="KeinLeerraum"/>
        <w:rPr>
          <w:rFonts w:ascii="Arial" w:hAnsi="Arial" w:cs="Arial"/>
        </w:rPr>
      </w:pPr>
      <w:r>
        <w:rPr>
          <w:rFonts w:ascii="Arial" w:hAnsi="Arial" w:cs="Arial"/>
        </w:rPr>
        <w:t xml:space="preserve">Der Personenkreis, der gemäß Masernschutzgesetz eine Immunität vorweisen muss um bestimmte Berufe ausüben zu dürfen, kann seinen Arbeitsplatz oder Ausbildungsstätte nicht mehr frei wählen. Auch nicht unsere Kinder. Entweder gehen wir zusammen mit unseren Jugendlichen bzw. jungen Erwachsenen das Risiko ein, durch die Impfung einen Schaden zu erleiden, oder sie können ihren Wunschberuf als Lehrer, Erzieher, Pfleger, Hebamme etc. oder auch als Schüler einer weiterführenden Schule nicht antreten. Wir verweisen auch hier nochmal auf das Grundrecht der Gleichheit (Art. 3 GG), dass bestimmte Berufe nur noch einem bestimmten Personenkreis zugänglich </w:t>
      </w:r>
      <w:r w:rsidR="00377A28">
        <w:rPr>
          <w:rFonts w:ascii="Arial" w:hAnsi="Arial" w:cs="Arial"/>
        </w:rPr>
        <w:t>sind. Ein junger Mensch</w:t>
      </w:r>
      <w:r>
        <w:rPr>
          <w:rFonts w:ascii="Arial" w:hAnsi="Arial" w:cs="Arial"/>
        </w:rPr>
        <w:t>, d</w:t>
      </w:r>
      <w:r w:rsidR="00377A28">
        <w:rPr>
          <w:rFonts w:ascii="Arial" w:hAnsi="Arial" w:cs="Arial"/>
        </w:rPr>
        <w:t>er den</w:t>
      </w:r>
      <w:r>
        <w:rPr>
          <w:rFonts w:ascii="Arial" w:hAnsi="Arial" w:cs="Arial"/>
        </w:rPr>
        <w:t xml:space="preserve"> innigen Wunsch hegt, als Hebamme</w:t>
      </w:r>
      <w:r w:rsidR="00377A28">
        <w:rPr>
          <w:rFonts w:ascii="Arial" w:hAnsi="Arial" w:cs="Arial"/>
        </w:rPr>
        <w:t>, Erzieher</w:t>
      </w:r>
      <w:r>
        <w:rPr>
          <w:rFonts w:ascii="Arial" w:hAnsi="Arial" w:cs="Arial"/>
        </w:rPr>
        <w:t xml:space="preserve"> oder Pflegekraft in den Dienst der Gesellschaft zu treten, muss sich </w:t>
      </w:r>
      <w:r w:rsidR="00377A28">
        <w:rPr>
          <w:rFonts w:ascii="Arial" w:hAnsi="Arial" w:cs="Arial"/>
        </w:rPr>
        <w:t xml:space="preserve">nun gemeinsam mit seinen Eltern </w:t>
      </w:r>
      <w:r>
        <w:rPr>
          <w:rFonts w:ascii="Arial" w:hAnsi="Arial" w:cs="Arial"/>
        </w:rPr>
        <w:t xml:space="preserve">zwischen </w:t>
      </w:r>
      <w:r w:rsidR="00377A28">
        <w:rPr>
          <w:rFonts w:ascii="Arial" w:hAnsi="Arial" w:cs="Arial"/>
        </w:rPr>
        <w:t xml:space="preserve">der möglichen Gefährdung </w:t>
      </w:r>
      <w:r>
        <w:rPr>
          <w:rFonts w:ascii="Arial" w:hAnsi="Arial" w:cs="Arial"/>
        </w:rPr>
        <w:t xml:space="preserve">seiner eigenen Gesundheit </w:t>
      </w:r>
      <w:r w:rsidR="00377A28">
        <w:rPr>
          <w:rFonts w:ascii="Arial" w:hAnsi="Arial" w:cs="Arial"/>
        </w:rPr>
        <w:t>oder seiner Berufung entscheiden.</w:t>
      </w:r>
    </w:p>
    <w:p w:rsidR="00197F30" w:rsidRPr="003F49FC" w:rsidRDefault="00197F30" w:rsidP="003F49FC">
      <w:pPr>
        <w:pStyle w:val="KeinLeerraum"/>
        <w:rPr>
          <w:rFonts w:ascii="Arial" w:hAnsi="Arial" w:cs="Arial"/>
        </w:rPr>
      </w:pPr>
    </w:p>
    <w:p w:rsidR="00F04399" w:rsidRPr="00E92C85" w:rsidRDefault="00F04399" w:rsidP="003F49FC">
      <w:pPr>
        <w:pStyle w:val="KeinLeerraum"/>
        <w:rPr>
          <w:rFonts w:ascii="Arial" w:hAnsi="Arial" w:cs="Arial"/>
          <w:b/>
          <w:u w:val="single"/>
        </w:rPr>
      </w:pPr>
      <w:r w:rsidRPr="00E92C85">
        <w:rPr>
          <w:rFonts w:ascii="Arial" w:hAnsi="Arial" w:cs="Arial"/>
          <w:b/>
          <w:u w:val="single"/>
        </w:rPr>
        <w:t xml:space="preserve">Art. 19 GG Abs. </w:t>
      </w:r>
      <w:r w:rsidR="00CF6205" w:rsidRPr="00E92C85">
        <w:rPr>
          <w:rFonts w:ascii="Arial" w:hAnsi="Arial" w:cs="Arial"/>
          <w:b/>
          <w:u w:val="single"/>
        </w:rPr>
        <w:t xml:space="preserve">1 </w:t>
      </w:r>
      <w:r w:rsidRPr="00E92C85">
        <w:rPr>
          <w:rFonts w:ascii="Arial" w:hAnsi="Arial" w:cs="Arial"/>
          <w:b/>
          <w:u w:val="single"/>
        </w:rPr>
        <w:t>Einschränkung von Grundrechten</w:t>
      </w:r>
      <w:r w:rsidR="00B249FB" w:rsidRPr="00E92C85">
        <w:rPr>
          <w:rFonts w:ascii="Arial" w:hAnsi="Arial" w:cs="Arial"/>
          <w:b/>
          <w:u w:val="single"/>
        </w:rPr>
        <w:t>/</w:t>
      </w:r>
      <w:proofErr w:type="spellStart"/>
      <w:r w:rsidR="00B249FB" w:rsidRPr="00E92C85">
        <w:rPr>
          <w:rFonts w:ascii="Arial" w:hAnsi="Arial" w:cs="Arial"/>
          <w:b/>
          <w:u w:val="single"/>
        </w:rPr>
        <w:t>Zitiergebot</w:t>
      </w:r>
      <w:proofErr w:type="spellEnd"/>
      <w:r w:rsidR="00B249FB" w:rsidRPr="00E92C85">
        <w:rPr>
          <w:rFonts w:ascii="Arial" w:hAnsi="Arial" w:cs="Arial"/>
          <w:b/>
          <w:u w:val="single"/>
        </w:rPr>
        <w:t>:</w:t>
      </w:r>
    </w:p>
    <w:p w:rsidR="00CF6205" w:rsidRDefault="00CF6205" w:rsidP="003F49FC">
      <w:pPr>
        <w:pStyle w:val="KeinLeerraum"/>
        <w:rPr>
          <w:rFonts w:ascii="Arial" w:hAnsi="Arial" w:cs="Arial"/>
        </w:rPr>
      </w:pPr>
      <w:r w:rsidRPr="003F49FC">
        <w:rPr>
          <w:rFonts w:ascii="Arial" w:hAnsi="Arial" w:cs="Arial"/>
        </w:rPr>
        <w:t xml:space="preserve">Das aktuell noch bestehende </w:t>
      </w:r>
      <w:r w:rsidR="002455F9">
        <w:rPr>
          <w:rFonts w:ascii="Arial" w:hAnsi="Arial" w:cs="Arial"/>
        </w:rPr>
        <w:t>Masernschutzg</w:t>
      </w:r>
      <w:r w:rsidRPr="003F49FC">
        <w:rPr>
          <w:rFonts w:ascii="Arial" w:hAnsi="Arial" w:cs="Arial"/>
        </w:rPr>
        <w:t xml:space="preserve">esetz zitiert in seinen Einschränkungen Art. 2 </w:t>
      </w:r>
      <w:proofErr w:type="spellStart"/>
      <w:r w:rsidRPr="003F49FC">
        <w:rPr>
          <w:rFonts w:ascii="Arial" w:hAnsi="Arial" w:cs="Arial"/>
        </w:rPr>
        <w:t>Abs</w:t>
      </w:r>
      <w:proofErr w:type="spellEnd"/>
      <w:r w:rsidRPr="003F49FC">
        <w:rPr>
          <w:rFonts w:ascii="Arial" w:hAnsi="Arial" w:cs="Arial"/>
        </w:rPr>
        <w:t xml:space="preserve"> 2 GG, obwohl keinerlei Grundrecht nach </w:t>
      </w:r>
      <w:r w:rsidR="007C5EE2">
        <w:rPr>
          <w:rFonts w:ascii="Arial" w:hAnsi="Arial" w:cs="Arial"/>
        </w:rPr>
        <w:t xml:space="preserve">Art. 19 </w:t>
      </w:r>
      <w:r w:rsidRPr="003F49FC">
        <w:rPr>
          <w:rFonts w:ascii="Arial" w:hAnsi="Arial" w:cs="Arial"/>
        </w:rPr>
        <w:t>Abs. 2 in seinem Wesensgehalt angetastet werden darf.</w:t>
      </w:r>
      <w:r w:rsidR="002455F9">
        <w:rPr>
          <w:rFonts w:ascii="Arial" w:hAnsi="Arial" w:cs="Arial"/>
        </w:rPr>
        <w:t xml:space="preserve"> Alle anderen genannten Grundrechte sind ebenfalls durch das Masernschutzgesetz verletzt und wurden im Masernschutzgesetz nicht zitiert. Somit verstößt das Masernschutzgesetz auch gegen das </w:t>
      </w:r>
      <w:proofErr w:type="spellStart"/>
      <w:r w:rsidR="002455F9">
        <w:rPr>
          <w:rFonts w:ascii="Arial" w:hAnsi="Arial" w:cs="Arial"/>
        </w:rPr>
        <w:t>Zitiergebot</w:t>
      </w:r>
      <w:proofErr w:type="spellEnd"/>
      <w:r w:rsidR="002455F9">
        <w:rPr>
          <w:rFonts w:ascii="Arial" w:hAnsi="Arial" w:cs="Arial"/>
        </w:rPr>
        <w:t xml:space="preserve"> nach Art. 19 GG Abs. 1.</w:t>
      </w:r>
    </w:p>
    <w:p w:rsidR="00AE7DE9" w:rsidRDefault="00AE7DE9" w:rsidP="003F49FC">
      <w:pPr>
        <w:pStyle w:val="KeinLeerraum"/>
        <w:rPr>
          <w:rFonts w:ascii="Arial" w:hAnsi="Arial" w:cs="Arial"/>
        </w:rPr>
      </w:pPr>
    </w:p>
    <w:p w:rsidR="00AE7DE9" w:rsidRDefault="00AE7DE9" w:rsidP="003F49FC">
      <w:pPr>
        <w:pStyle w:val="KeinLeerraum"/>
        <w:rPr>
          <w:rFonts w:ascii="Arial" w:hAnsi="Arial" w:cs="Arial"/>
        </w:rPr>
      </w:pPr>
    </w:p>
    <w:p w:rsidR="00282A43" w:rsidRDefault="00282A43" w:rsidP="003F49FC">
      <w:pPr>
        <w:pStyle w:val="KeinLeerraum"/>
        <w:rPr>
          <w:rFonts w:ascii="Arial" w:hAnsi="Arial" w:cs="Arial"/>
        </w:rPr>
      </w:pPr>
    </w:p>
    <w:p w:rsidR="00282A43" w:rsidRDefault="00282A43" w:rsidP="003F49FC">
      <w:pPr>
        <w:pStyle w:val="KeinLeerraum"/>
        <w:rPr>
          <w:rFonts w:ascii="Arial" w:hAnsi="Arial" w:cs="Arial"/>
        </w:rPr>
      </w:pPr>
    </w:p>
    <w:p w:rsidR="00AE7DE9" w:rsidRPr="005A3558" w:rsidRDefault="005A3558" w:rsidP="00370972">
      <w:pPr>
        <w:pStyle w:val="KeinLeerraum"/>
        <w:jc w:val="center"/>
        <w:rPr>
          <w:rFonts w:ascii="Arial" w:hAnsi="Arial" w:cs="Arial"/>
          <w:b/>
          <w:u w:val="single"/>
        </w:rPr>
      </w:pPr>
      <w:r w:rsidRPr="005A3558">
        <w:rPr>
          <w:rFonts w:ascii="Arial" w:hAnsi="Arial" w:cs="Arial"/>
          <w:b/>
          <w:u w:val="single"/>
        </w:rPr>
        <w:t>VII</w:t>
      </w:r>
      <w:r>
        <w:rPr>
          <w:rFonts w:ascii="Arial" w:hAnsi="Arial" w:cs="Arial"/>
          <w:b/>
          <w:u w:val="single"/>
        </w:rPr>
        <w:t>.</w:t>
      </w:r>
      <w:r w:rsidRPr="005A3558">
        <w:rPr>
          <w:rFonts w:ascii="Arial" w:hAnsi="Arial" w:cs="Arial"/>
          <w:b/>
          <w:u w:val="single"/>
        </w:rPr>
        <w:t xml:space="preserve"> </w:t>
      </w:r>
      <w:r w:rsidR="00AE7DE9" w:rsidRPr="005A3558">
        <w:rPr>
          <w:rFonts w:ascii="Arial" w:hAnsi="Arial" w:cs="Arial"/>
          <w:b/>
          <w:u w:val="single"/>
        </w:rPr>
        <w:t>Sonstiges:</w:t>
      </w:r>
    </w:p>
    <w:p w:rsidR="00AE7DE9" w:rsidRPr="005A3558" w:rsidRDefault="00AE7DE9" w:rsidP="005A3558">
      <w:pPr>
        <w:pStyle w:val="KeinLeerraum"/>
        <w:rPr>
          <w:rFonts w:ascii="Arial" w:hAnsi="Arial" w:cs="Arial"/>
        </w:rPr>
      </w:pPr>
    </w:p>
    <w:p w:rsidR="005A3558" w:rsidRPr="005A3558" w:rsidRDefault="005A3558" w:rsidP="005A3558">
      <w:pPr>
        <w:pStyle w:val="KeinLeerraum"/>
        <w:rPr>
          <w:rFonts w:ascii="Arial" w:hAnsi="Arial" w:cs="Arial"/>
        </w:rPr>
      </w:pPr>
      <w:r w:rsidRPr="00E92C85">
        <w:rPr>
          <w:rFonts w:ascii="Arial" w:hAnsi="Arial" w:cs="Arial"/>
        </w:rPr>
        <w:t>Artikel 146 GG</w:t>
      </w:r>
      <w:r w:rsidRPr="005A3558">
        <w:rPr>
          <w:rFonts w:ascii="Arial" w:hAnsi="Arial" w:cs="Arial"/>
        </w:rPr>
        <w:t xml:space="preserve"> </w:t>
      </w:r>
      <w:r>
        <w:rPr>
          <w:rFonts w:ascii="Arial" w:hAnsi="Arial" w:cs="Arial"/>
        </w:rPr>
        <w:t xml:space="preserve">ist verletzt </w:t>
      </w:r>
      <w:r w:rsidRPr="005A3558">
        <w:rPr>
          <w:rFonts w:ascii="Arial" w:hAnsi="Arial" w:cs="Arial"/>
        </w:rPr>
        <w:t>bei gleichzeitiger Bestätigung des Bundesverfassungsgerichtes zu dessen Gültigkeit</w:t>
      </w:r>
      <w:r w:rsidR="009E04C6">
        <w:rPr>
          <w:rFonts w:ascii="Arial" w:hAnsi="Arial" w:cs="Arial"/>
        </w:rPr>
        <w: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Urteil des BVerfG vom 25.07.2012 Az.: 2BvF3/11, 2BvR 2670/11, 2BvE 9/11 Entscheidung zum Wahlrecht, dieses wurde für ungültig erklärt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Aktuelle Klage der FDP, Grünen, Linken Parteien gegen die Wahlrechtsreform vom 01.02.2021</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Bedeutung GG Art. 23: Strukturklausel Abs. 1. S. 1 GG:</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 xml:space="preserve">Mitwirken Deutschlands an der Entwicklung der EU, die demokratischen, rechtsstaatlichen, sozialen und föderativen Grundsätze und dem Grundsatz der Subsidiarität verpflichtet. Art. 79 Abs. 3 GG ist integrationsfester Kern des GG, Zustimmung des BVerfG erteilt am 30.06.2009 durch Ratifizierung es Lissabon Vertrages </w:t>
      </w:r>
    </w:p>
    <w:p w:rsidR="005A3558" w:rsidRDefault="005A3558" w:rsidP="005A3558">
      <w:pPr>
        <w:pStyle w:val="KeinLeerraum"/>
        <w:rPr>
          <w:rFonts w:ascii="Arial" w:hAnsi="Arial" w:cs="Arial"/>
        </w:rPr>
      </w:pPr>
    </w:p>
    <w:p w:rsidR="00282A43" w:rsidRPr="005A3558" w:rsidRDefault="00282A43"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Vorrang des Unionsrechtes vor Verfassungsrecht: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proofErr w:type="spellStart"/>
      <w:r w:rsidRPr="005A3558">
        <w:rPr>
          <w:rFonts w:ascii="Arial" w:hAnsi="Arial" w:cs="Arial"/>
        </w:rPr>
        <w:t>EuGH</w:t>
      </w:r>
      <w:proofErr w:type="spellEnd"/>
      <w:r w:rsidRPr="005A3558">
        <w:rPr>
          <w:rFonts w:ascii="Arial" w:hAnsi="Arial" w:cs="Arial"/>
        </w:rPr>
        <w:t>:</w:t>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proofErr w:type="spellStart"/>
      <w:r w:rsidRPr="005A3558">
        <w:rPr>
          <w:rFonts w:ascii="Arial" w:hAnsi="Arial" w:cs="Arial"/>
        </w:rPr>
        <w:t>BVerG</w:t>
      </w:r>
      <w:proofErr w:type="spellEnd"/>
      <w:r w:rsidRPr="005A3558">
        <w:rPr>
          <w:rFonts w:ascii="Arial" w:hAnsi="Arial" w:cs="Arial"/>
        </w:rPr>
        <w: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Unbedingter Vorrang</w:t>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 xml:space="preserve">Bedingter Vorrang nur wenn der </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angemessene Grundrechtsschutz</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weiter besteht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Kein Eingriff in den integrationsfesten</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Kern des GG vorliegt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Solange-I-Beschluss (1974-BVerfG 37, 271(285))</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Solange-II-Beschluss (1986-BVerfG 73, 339(387))</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Maastricht Entscheidung (1993-BVerfG 89, 155(175))</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EU-Resolution 2361 (2021) keine Strafe und keine Diskriminierungen wegen Nichtimpfung</w:t>
      </w:r>
    </w:p>
    <w:p w:rsidR="005A3558" w:rsidRPr="005A3558" w:rsidRDefault="005A3558" w:rsidP="005A3558">
      <w:pPr>
        <w:pStyle w:val="KeinLeerraum"/>
        <w:rPr>
          <w:rFonts w:ascii="Arial" w:hAnsi="Arial" w:cs="Arial"/>
        </w:rPr>
      </w:pPr>
      <w:r w:rsidRPr="005A3558">
        <w:rPr>
          <w:rFonts w:ascii="Arial" w:hAnsi="Arial" w:cs="Arial"/>
        </w:rPr>
        <w:t>(Resolution dürfte bekannt sein, daher keine weiteren Ausführungen)</w:t>
      </w:r>
    </w:p>
    <w:p w:rsid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p>
    <w:p w:rsidR="00EA68B3" w:rsidRPr="005A3558" w:rsidRDefault="00EA68B3" w:rsidP="005A3558">
      <w:pPr>
        <w:pStyle w:val="KeinLeerraum"/>
        <w:rPr>
          <w:rFonts w:ascii="Arial" w:hAnsi="Arial" w:cs="Arial"/>
          <w:b/>
        </w:rPr>
      </w:pPr>
      <w:r w:rsidRPr="005A3558">
        <w:rPr>
          <w:rFonts w:ascii="Arial" w:hAnsi="Arial" w:cs="Arial"/>
          <w:b/>
        </w:rPr>
        <w:t xml:space="preserve">Die </w:t>
      </w:r>
      <w:r w:rsidR="005B0DF5" w:rsidRPr="005A3558">
        <w:rPr>
          <w:rFonts w:ascii="Arial" w:hAnsi="Arial" w:cs="Arial"/>
          <w:b/>
        </w:rPr>
        <w:t xml:space="preserve">deutsche </w:t>
      </w:r>
      <w:r w:rsidRPr="005A3558">
        <w:rPr>
          <w:rFonts w:ascii="Arial" w:hAnsi="Arial" w:cs="Arial"/>
          <w:b/>
        </w:rPr>
        <w:t xml:space="preserve">Gesetzgebung ist </w:t>
      </w:r>
      <w:r w:rsidR="005A3558">
        <w:rPr>
          <w:rFonts w:ascii="Arial" w:hAnsi="Arial" w:cs="Arial"/>
          <w:b/>
        </w:rPr>
        <w:t xml:space="preserve">also </w:t>
      </w:r>
      <w:r w:rsidRPr="005A3558">
        <w:rPr>
          <w:rFonts w:ascii="Arial" w:hAnsi="Arial" w:cs="Arial"/>
          <w:b/>
        </w:rPr>
        <w:t>ebenfalls an die Charta der Europäischen Union gebunden, die verletzten Grundrechte finden sich hier unter:</w:t>
      </w:r>
    </w:p>
    <w:p w:rsidR="00EA68B3" w:rsidRPr="005A3558" w:rsidRDefault="00EA68B3" w:rsidP="005A3558">
      <w:pPr>
        <w:pStyle w:val="KeinLeerraum"/>
        <w:rPr>
          <w:rFonts w:ascii="Arial" w:hAnsi="Arial" w:cs="Arial"/>
        </w:rPr>
      </w:pPr>
    </w:p>
    <w:p w:rsidR="00EA68B3" w:rsidRPr="005A3558" w:rsidRDefault="00EA68B3" w:rsidP="005A3558">
      <w:pPr>
        <w:pStyle w:val="KeinLeerraum"/>
        <w:rPr>
          <w:rFonts w:ascii="Arial" w:hAnsi="Arial" w:cs="Arial"/>
          <w:b/>
          <w:u w:val="single"/>
        </w:rPr>
      </w:pPr>
      <w:r w:rsidRPr="005A3558">
        <w:rPr>
          <w:rFonts w:ascii="Arial" w:hAnsi="Arial" w:cs="Arial"/>
          <w:b/>
          <w:u w:val="single"/>
        </w:rPr>
        <w:t>Artikel 1: Würde des Menschen</w:t>
      </w:r>
    </w:p>
    <w:p w:rsidR="005A3558" w:rsidRPr="005A3558" w:rsidRDefault="005A3558" w:rsidP="005A3558">
      <w:pPr>
        <w:pStyle w:val="KeinLeerraum"/>
        <w:rPr>
          <w:rFonts w:ascii="Arial" w:hAnsi="Arial" w:cs="Arial"/>
        </w:rPr>
      </w:pPr>
    </w:p>
    <w:p w:rsidR="005B0DF5" w:rsidRPr="009E04C6" w:rsidRDefault="00EA68B3" w:rsidP="005A3558">
      <w:pPr>
        <w:pStyle w:val="KeinLeerraum"/>
        <w:rPr>
          <w:rFonts w:ascii="Arial" w:hAnsi="Arial" w:cs="Arial"/>
          <w:b/>
          <w:u w:val="single"/>
        </w:rPr>
      </w:pPr>
      <w:r w:rsidRPr="009E04C6">
        <w:rPr>
          <w:rFonts w:ascii="Arial" w:hAnsi="Arial" w:cs="Arial"/>
          <w:b/>
          <w:u w:val="single"/>
        </w:rPr>
        <w:t xml:space="preserve">Artikel </w:t>
      </w:r>
      <w:r w:rsidR="00AE7DE9" w:rsidRPr="009E04C6">
        <w:rPr>
          <w:rFonts w:ascii="Arial" w:hAnsi="Arial" w:cs="Arial"/>
          <w:b/>
          <w:u w:val="single"/>
        </w:rPr>
        <w:t>3</w:t>
      </w:r>
      <w:r w:rsidRPr="009E04C6">
        <w:rPr>
          <w:rFonts w:ascii="Arial" w:hAnsi="Arial" w:cs="Arial"/>
          <w:b/>
          <w:u w:val="single"/>
        </w:rPr>
        <w:t xml:space="preserve">: </w:t>
      </w:r>
      <w:r w:rsidR="005B0DF5" w:rsidRPr="009E04C6">
        <w:rPr>
          <w:rFonts w:ascii="Arial" w:hAnsi="Arial" w:cs="Arial"/>
          <w:b/>
          <w:u w:val="single"/>
        </w:rPr>
        <w:t>Recht auf Unversehrtheit</w:t>
      </w:r>
    </w:p>
    <w:p w:rsidR="005B0DF5" w:rsidRPr="005A3558" w:rsidRDefault="005A3558" w:rsidP="005A3558">
      <w:pPr>
        <w:pStyle w:val="KeinLeerraum"/>
        <w:ind w:left="284"/>
        <w:rPr>
          <w:rFonts w:ascii="Arial" w:hAnsi="Arial" w:cs="Arial"/>
        </w:rPr>
      </w:pPr>
      <w:r>
        <w:rPr>
          <w:rFonts w:ascii="Arial" w:hAnsi="Arial" w:cs="Arial"/>
        </w:rPr>
        <w:t>Zusatz: E</w:t>
      </w:r>
      <w:r w:rsidR="005B0DF5" w:rsidRPr="005A3558">
        <w:rPr>
          <w:rFonts w:ascii="Arial" w:hAnsi="Arial" w:cs="Arial"/>
        </w:rPr>
        <w:t>ine Prüfung, ob die Masernimpfstoffe unter Artikel 3 c</w:t>
      </w:r>
      <w:r w:rsidR="00C24C31" w:rsidRPr="005A3558">
        <w:rPr>
          <w:rFonts w:ascii="Arial" w:hAnsi="Arial" w:cs="Arial"/>
        </w:rPr>
        <w:t xml:space="preserve"> der EU-Charte</w:t>
      </w:r>
      <w:r w:rsidR="005B0DF5" w:rsidRPr="005A3558">
        <w:rPr>
          <w:rFonts w:ascii="Arial" w:hAnsi="Arial" w:cs="Arial"/>
        </w:rPr>
        <w:t xml:space="preserve"> fallen ist überfällig. Masernimpfstoffe werden auf menschlichen Embryonenzellen gezüchtet und</w:t>
      </w:r>
      <w:r w:rsidR="00C24C31" w:rsidRPr="005A3558">
        <w:rPr>
          <w:rFonts w:ascii="Arial" w:hAnsi="Arial" w:cs="Arial"/>
        </w:rPr>
        <w:t xml:space="preserve"> </w:t>
      </w:r>
      <w:r>
        <w:rPr>
          <w:rFonts w:ascii="Arial" w:hAnsi="Arial" w:cs="Arial"/>
        </w:rPr>
        <w:t>verkauft um</w:t>
      </w:r>
      <w:r w:rsidR="00C24C31" w:rsidRPr="005A3558">
        <w:rPr>
          <w:rFonts w:ascii="Arial" w:hAnsi="Arial" w:cs="Arial"/>
        </w:rPr>
        <w:t xml:space="preserve"> finanziellen Gewinn zu erzielen.</w:t>
      </w:r>
    </w:p>
    <w:p w:rsidR="005B0DF5" w:rsidRPr="005A3558" w:rsidRDefault="005B0DF5" w:rsidP="005A3558">
      <w:pPr>
        <w:pStyle w:val="KeinLeerraum"/>
        <w:rPr>
          <w:rFonts w:ascii="Arial" w:hAnsi="Arial" w:cs="Arial"/>
          <w:b/>
          <w:u w:val="single"/>
        </w:rPr>
      </w:pPr>
    </w:p>
    <w:p w:rsidR="00C24C31" w:rsidRPr="005A3558" w:rsidRDefault="00C24C31" w:rsidP="00282A43">
      <w:pPr>
        <w:pStyle w:val="KeinLeerraum"/>
        <w:ind w:right="-567"/>
        <w:rPr>
          <w:rFonts w:ascii="Arial" w:hAnsi="Arial" w:cs="Arial"/>
          <w:b/>
          <w:u w:val="single"/>
        </w:rPr>
      </w:pPr>
      <w:r w:rsidRPr="005A3558">
        <w:rPr>
          <w:rFonts w:ascii="Arial" w:hAnsi="Arial" w:cs="Arial"/>
          <w:b/>
          <w:u w:val="single"/>
        </w:rPr>
        <w:t xml:space="preserve">Artikel 4: </w:t>
      </w:r>
      <w:r w:rsidRPr="00282A43">
        <w:rPr>
          <w:rFonts w:ascii="Arial" w:hAnsi="Arial" w:cs="Arial"/>
          <w:b/>
          <w:u w:val="single"/>
        </w:rPr>
        <w:t>Verbot der Folter und unmenschlicher oder erniedrigender Strafe oder Behandlung</w:t>
      </w:r>
    </w:p>
    <w:p w:rsidR="00C24C31" w:rsidRPr="005A3558" w:rsidRDefault="00C24C31" w:rsidP="005A3558">
      <w:pPr>
        <w:pStyle w:val="KeinLeerraum"/>
        <w:ind w:left="284"/>
        <w:rPr>
          <w:rFonts w:ascii="Arial" w:hAnsi="Arial" w:cs="Arial"/>
        </w:rPr>
      </w:pPr>
      <w:r w:rsidRPr="005A3558">
        <w:rPr>
          <w:rFonts w:ascii="Arial" w:hAnsi="Arial" w:cs="Arial"/>
        </w:rPr>
        <w:t xml:space="preserve">Können Sie sich vorstellen, wie sehr wir Eltern gerade leiden unter der derzeitigen Situation, in die uns das Masernschutzgesetz gebracht hat? Folter ist ein passender Ausdruck für die Ängste, die wir gerade um unsere Kinder und Familien </w:t>
      </w:r>
      <w:r w:rsidR="009E04C6">
        <w:rPr>
          <w:rFonts w:ascii="Arial" w:hAnsi="Arial" w:cs="Arial"/>
        </w:rPr>
        <w:t>durchstehen</w:t>
      </w:r>
      <w:r w:rsidRPr="005A3558">
        <w:rPr>
          <w:rFonts w:ascii="Arial" w:hAnsi="Arial" w:cs="Arial"/>
        </w:rPr>
        <w:t xml:space="preserve">. Wir möchten unsere Kinder beschützen und haben dafür Bußgelder zu erwarten, sogar die Androhung und der Vollzug von Zwangsgeldern </w:t>
      </w:r>
      <w:proofErr w:type="gramStart"/>
      <w:r w:rsidRPr="005A3558">
        <w:rPr>
          <w:rFonts w:ascii="Arial" w:hAnsi="Arial" w:cs="Arial"/>
        </w:rPr>
        <w:t>steht</w:t>
      </w:r>
      <w:proofErr w:type="gramEnd"/>
      <w:r w:rsidRPr="005A3558">
        <w:rPr>
          <w:rFonts w:ascii="Arial" w:hAnsi="Arial" w:cs="Arial"/>
        </w:rPr>
        <w:t xml:space="preserve"> uns bevor.</w:t>
      </w:r>
    </w:p>
    <w:p w:rsidR="00C24C31" w:rsidRPr="005A3558" w:rsidRDefault="00C24C31" w:rsidP="005A3558">
      <w:pPr>
        <w:pStyle w:val="KeinLeerraum"/>
        <w:rPr>
          <w:rFonts w:ascii="Arial" w:hAnsi="Arial" w:cs="Arial"/>
        </w:rPr>
      </w:pPr>
    </w:p>
    <w:p w:rsidR="00C24C31" w:rsidRPr="005A3558" w:rsidRDefault="00C24C31"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6</w:t>
      </w:r>
      <w:r w:rsidRPr="005A3558">
        <w:rPr>
          <w:rFonts w:ascii="Arial" w:hAnsi="Arial" w:cs="Arial"/>
          <w:b/>
          <w:u w:val="single"/>
        </w:rPr>
        <w:t>: Recht auf Freiheit und Sicherheit</w:t>
      </w:r>
    </w:p>
    <w:p w:rsidR="00C24C31" w:rsidRPr="005A3558" w:rsidRDefault="00C24C31" w:rsidP="005A3558">
      <w:pPr>
        <w:pStyle w:val="KeinLeerraum"/>
        <w:rPr>
          <w:rFonts w:ascii="Arial" w:hAnsi="Arial" w:cs="Arial"/>
        </w:rPr>
      </w:pPr>
    </w:p>
    <w:p w:rsidR="00C24C31" w:rsidRPr="005A3558" w:rsidRDefault="00C24C31" w:rsidP="005A3558">
      <w:pPr>
        <w:pStyle w:val="KeinLeerraum"/>
        <w:rPr>
          <w:rFonts w:ascii="Arial" w:hAnsi="Arial" w:cs="Arial"/>
          <w:b/>
          <w:u w:val="single"/>
        </w:rPr>
      </w:pPr>
      <w:r w:rsidRPr="005A3558">
        <w:rPr>
          <w:rFonts w:ascii="Arial" w:hAnsi="Arial" w:cs="Arial"/>
          <w:b/>
          <w:u w:val="single"/>
        </w:rPr>
        <w:t>Artikel</w:t>
      </w:r>
      <w:r w:rsidR="00AE7DE9" w:rsidRPr="005A3558">
        <w:rPr>
          <w:rFonts w:ascii="Arial" w:hAnsi="Arial" w:cs="Arial"/>
          <w:b/>
          <w:u w:val="single"/>
        </w:rPr>
        <w:t xml:space="preserve"> 7</w:t>
      </w:r>
      <w:r w:rsidRPr="005A3558">
        <w:rPr>
          <w:rFonts w:ascii="Arial" w:hAnsi="Arial" w:cs="Arial"/>
          <w:b/>
          <w:u w:val="single"/>
        </w:rPr>
        <w:t>: Achtung des Privat- und Familienlebens</w:t>
      </w:r>
    </w:p>
    <w:p w:rsidR="00C24C31" w:rsidRPr="005A3558" w:rsidRDefault="00C24C31"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10</w:t>
      </w:r>
      <w:r w:rsidRPr="005A3558">
        <w:rPr>
          <w:rFonts w:ascii="Arial" w:hAnsi="Arial" w:cs="Arial"/>
          <w:b/>
          <w:u w:val="single"/>
        </w:rPr>
        <w:t>:</w:t>
      </w:r>
      <w:r w:rsidR="00AE7DE9" w:rsidRPr="005A3558">
        <w:rPr>
          <w:rFonts w:ascii="Arial" w:hAnsi="Arial" w:cs="Arial"/>
          <w:b/>
          <w:u w:val="single"/>
        </w:rPr>
        <w:t xml:space="preserve"> </w:t>
      </w:r>
      <w:r w:rsidRPr="005A3558">
        <w:rPr>
          <w:rFonts w:ascii="Arial" w:hAnsi="Arial" w:cs="Arial"/>
          <w:b/>
          <w:u w:val="single"/>
        </w:rPr>
        <w:t>Gewissensfreiheit</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14: Recht auf Bildung</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15: Berufsfreiheit und Recht zu arbeiten</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20: Gleichheit vor dem Gesetz</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21: Nichtdiskriminierung</w:t>
      </w:r>
    </w:p>
    <w:p w:rsidR="005A3558" w:rsidRPr="005A3558" w:rsidRDefault="005A3558" w:rsidP="005A3558">
      <w:pPr>
        <w:pStyle w:val="KeinLeerraum"/>
        <w:rPr>
          <w:rFonts w:ascii="Arial" w:hAnsi="Arial" w:cs="Arial"/>
        </w:rPr>
      </w:pPr>
    </w:p>
    <w:p w:rsidR="00AE7DE9" w:rsidRPr="005A3558" w:rsidRDefault="00F55A88"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24</w:t>
      </w:r>
      <w:r w:rsidRPr="005A3558">
        <w:rPr>
          <w:rFonts w:ascii="Arial" w:hAnsi="Arial" w:cs="Arial"/>
          <w:b/>
          <w:u w:val="single"/>
        </w:rPr>
        <w:t>:</w:t>
      </w:r>
      <w:r w:rsidR="00AE7DE9" w:rsidRPr="005A3558">
        <w:rPr>
          <w:rFonts w:ascii="Arial" w:hAnsi="Arial" w:cs="Arial"/>
          <w:b/>
          <w:u w:val="single"/>
        </w:rPr>
        <w:t xml:space="preserve"> Rechte der Kinder</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33: Familien- und Berufsleben</w:t>
      </w:r>
    </w:p>
    <w:p w:rsidR="00F55A88" w:rsidRPr="005A3558" w:rsidRDefault="00F55A88" w:rsidP="005A3558">
      <w:pPr>
        <w:pStyle w:val="KeinLeerraum"/>
        <w:rPr>
          <w:rFonts w:ascii="Arial" w:hAnsi="Arial" w:cs="Arial"/>
        </w:rPr>
      </w:pPr>
    </w:p>
    <w:p w:rsidR="00AE7DE9" w:rsidRDefault="00AE7DE9" w:rsidP="005A3558">
      <w:pPr>
        <w:pStyle w:val="KeinLeerraum"/>
        <w:rPr>
          <w:rFonts w:ascii="Arial" w:hAnsi="Arial" w:cs="Arial"/>
        </w:rPr>
      </w:pPr>
    </w:p>
    <w:p w:rsidR="00282A43" w:rsidRPr="005A3558" w:rsidRDefault="00282A43" w:rsidP="005A3558">
      <w:pPr>
        <w:pStyle w:val="KeinLeerraum"/>
        <w:rPr>
          <w:rFonts w:ascii="Arial" w:hAnsi="Arial" w:cs="Arial"/>
        </w:rPr>
      </w:pPr>
    </w:p>
    <w:p w:rsidR="00F04399" w:rsidRPr="00B249FB" w:rsidRDefault="005A3558" w:rsidP="00E92C85">
      <w:pPr>
        <w:pStyle w:val="KeinLeerraum"/>
        <w:jc w:val="center"/>
        <w:rPr>
          <w:rFonts w:ascii="Arial" w:hAnsi="Arial" w:cs="Arial"/>
          <w:b/>
          <w:u w:val="single"/>
        </w:rPr>
      </w:pPr>
      <w:r>
        <w:rPr>
          <w:rFonts w:ascii="Arial" w:hAnsi="Arial" w:cs="Arial"/>
          <w:b/>
          <w:u w:val="single"/>
        </w:rPr>
        <w:t xml:space="preserve">IV. </w:t>
      </w:r>
      <w:r w:rsidR="00F04399" w:rsidRPr="00B249FB">
        <w:rPr>
          <w:rFonts w:ascii="Arial" w:hAnsi="Arial" w:cs="Arial"/>
          <w:b/>
          <w:u w:val="single"/>
        </w:rPr>
        <w:t>Fazit:</w:t>
      </w:r>
    </w:p>
    <w:p w:rsidR="00E92C85" w:rsidRDefault="00E92C85" w:rsidP="003F49FC">
      <w:pPr>
        <w:pStyle w:val="KeinLeerraum"/>
        <w:rPr>
          <w:rFonts w:ascii="Arial" w:hAnsi="Arial" w:cs="Arial"/>
        </w:rPr>
      </w:pPr>
    </w:p>
    <w:p w:rsidR="00F04399" w:rsidRPr="005A3558" w:rsidRDefault="00F04399" w:rsidP="003F49FC">
      <w:pPr>
        <w:pStyle w:val="KeinLeerraum"/>
        <w:rPr>
          <w:rFonts w:ascii="Arial" w:hAnsi="Arial" w:cs="Arial"/>
        </w:rPr>
      </w:pPr>
      <w:r w:rsidRPr="003F49FC">
        <w:rPr>
          <w:rFonts w:ascii="Arial" w:hAnsi="Arial" w:cs="Arial"/>
        </w:rPr>
        <w:t>Für die Beschwerdeführer und deren rechtliche Vertreter ist eine Verletzung der o. g. Grundrechte nicht zumutbar. Die Zuständigkeit des Bundesverfassungsgerichtes ist</w:t>
      </w:r>
      <w:r w:rsidR="00CF6205" w:rsidRPr="003F49FC">
        <w:rPr>
          <w:rFonts w:ascii="Arial" w:hAnsi="Arial" w:cs="Arial"/>
        </w:rPr>
        <w:t xml:space="preserve"> </w:t>
      </w:r>
      <w:r w:rsidRPr="003F49FC">
        <w:rPr>
          <w:rFonts w:ascii="Arial" w:hAnsi="Arial" w:cs="Arial"/>
        </w:rPr>
        <w:t>nach geltende</w:t>
      </w:r>
      <w:r w:rsidR="00CF6205" w:rsidRPr="003F49FC">
        <w:rPr>
          <w:rFonts w:ascii="Arial" w:hAnsi="Arial" w:cs="Arial"/>
        </w:rPr>
        <w:t>n</w:t>
      </w:r>
      <w:r w:rsidRPr="003F49FC">
        <w:rPr>
          <w:rFonts w:ascii="Arial" w:hAnsi="Arial" w:cs="Arial"/>
        </w:rPr>
        <w:t xml:space="preserve"> Gesetzen gegeben. Die Dringlichkeit der Beschwerde ist ausreichend mit den Verle</w:t>
      </w:r>
      <w:r w:rsidR="00CA1F58">
        <w:rPr>
          <w:rFonts w:ascii="Arial" w:hAnsi="Arial" w:cs="Arial"/>
        </w:rPr>
        <w:t xml:space="preserve">tzungen </w:t>
      </w:r>
      <w:r w:rsidRPr="003F49FC">
        <w:rPr>
          <w:rFonts w:ascii="Arial" w:hAnsi="Arial" w:cs="Arial"/>
        </w:rPr>
        <w:t>begründet. Durch die im Art. 79 Abs 3 GG hinterlegten ewigen Rechte garantiert</w:t>
      </w:r>
      <w:r w:rsidR="00CA1F58">
        <w:rPr>
          <w:rFonts w:ascii="Arial" w:hAnsi="Arial" w:cs="Arial"/>
        </w:rPr>
        <w:t xml:space="preserve"> </w:t>
      </w:r>
      <w:r w:rsidR="00CA1F58" w:rsidRPr="005A3558">
        <w:rPr>
          <w:rFonts w:ascii="Arial" w:hAnsi="Arial" w:cs="Arial"/>
        </w:rPr>
        <w:t>und nach Art. 19 Abs. 2 in ihrem Wesen unantastbar.</w:t>
      </w:r>
    </w:p>
    <w:p w:rsidR="00C70922" w:rsidRPr="003F49FC" w:rsidRDefault="00C70922" w:rsidP="003F49FC">
      <w:pPr>
        <w:pStyle w:val="KeinLeerraum"/>
        <w:rPr>
          <w:rFonts w:ascii="Arial" w:hAnsi="Arial" w:cs="Arial"/>
        </w:rPr>
      </w:pPr>
    </w:p>
    <w:p w:rsidR="00F04399" w:rsidRDefault="00F04399" w:rsidP="003F49FC">
      <w:pPr>
        <w:pStyle w:val="KeinLeerraum"/>
        <w:rPr>
          <w:rFonts w:ascii="Arial" w:hAnsi="Arial" w:cs="Arial"/>
        </w:rPr>
      </w:pPr>
      <w:r w:rsidRPr="003F49FC">
        <w:rPr>
          <w:rFonts w:ascii="Arial" w:hAnsi="Arial" w:cs="Arial"/>
        </w:rPr>
        <w:t xml:space="preserve">Der Art. 20 Abs. 3 muss hier zwingend berücksichtigt werden. </w:t>
      </w:r>
      <w:r w:rsidR="00CF6205" w:rsidRPr="003F49FC">
        <w:rPr>
          <w:rFonts w:ascii="Arial" w:hAnsi="Arial" w:cs="Arial"/>
        </w:rPr>
        <w:t xml:space="preserve">Der Widerstand gegen die staatliche Willkür, wenn eine andere </w:t>
      </w:r>
      <w:r w:rsidR="00C70922">
        <w:rPr>
          <w:rFonts w:ascii="Arial" w:hAnsi="Arial" w:cs="Arial"/>
        </w:rPr>
        <w:t>Abhilfe nicht mehr möglich ist.</w:t>
      </w:r>
    </w:p>
    <w:p w:rsidR="00C70922" w:rsidRPr="003F49FC" w:rsidRDefault="00C70922" w:rsidP="003F49FC">
      <w:pPr>
        <w:pStyle w:val="KeinLeerraum"/>
        <w:rPr>
          <w:rFonts w:ascii="Arial" w:hAnsi="Arial" w:cs="Arial"/>
        </w:rPr>
      </w:pPr>
    </w:p>
    <w:p w:rsidR="00CF6205" w:rsidRDefault="00CF6205" w:rsidP="003F49FC">
      <w:pPr>
        <w:pStyle w:val="KeinLeerraum"/>
        <w:rPr>
          <w:rFonts w:ascii="Arial" w:hAnsi="Arial" w:cs="Arial"/>
        </w:rPr>
      </w:pPr>
      <w:r w:rsidRPr="003F49FC">
        <w:rPr>
          <w:rFonts w:ascii="Arial" w:hAnsi="Arial" w:cs="Arial"/>
        </w:rPr>
        <w:t>Sowohl die Verletzungen der o. g. Artikel</w:t>
      </w:r>
      <w:r w:rsidR="009E04C6">
        <w:rPr>
          <w:rFonts w:ascii="Arial" w:hAnsi="Arial" w:cs="Arial"/>
        </w:rPr>
        <w:t>,</w:t>
      </w:r>
      <w:r w:rsidRPr="003F49FC">
        <w:rPr>
          <w:rFonts w:ascii="Arial" w:hAnsi="Arial" w:cs="Arial"/>
        </w:rPr>
        <w:t xml:space="preserve"> als auch die über die Medien verbreiteten Verleumdungen stehen in keinerlei Einklang mit den Grundrechten. Weiters werden die eingeschränkten Grundrechte nicht zitiert. Eine Einschränkung der Grundrechte durch </w:t>
      </w:r>
      <w:r w:rsidR="00C70922">
        <w:rPr>
          <w:rFonts w:ascii="Arial" w:hAnsi="Arial" w:cs="Arial"/>
        </w:rPr>
        <w:t xml:space="preserve">die </w:t>
      </w:r>
      <w:r w:rsidRPr="003F49FC">
        <w:rPr>
          <w:rFonts w:ascii="Arial" w:hAnsi="Arial" w:cs="Arial"/>
        </w:rPr>
        <w:t>Legislative ist hier gege</w:t>
      </w:r>
      <w:r w:rsidR="00C70922">
        <w:rPr>
          <w:rFonts w:ascii="Arial" w:hAnsi="Arial" w:cs="Arial"/>
        </w:rPr>
        <w:t>ben und vom Gericht aufzuheben.</w:t>
      </w:r>
    </w:p>
    <w:p w:rsidR="00C70922" w:rsidRPr="003F49FC" w:rsidRDefault="00C70922" w:rsidP="003F49FC">
      <w:pPr>
        <w:pStyle w:val="KeinLeerraum"/>
        <w:rPr>
          <w:rFonts w:ascii="Arial" w:hAnsi="Arial" w:cs="Arial"/>
        </w:rPr>
      </w:pPr>
    </w:p>
    <w:p w:rsidR="00CF6205" w:rsidRDefault="00DB5FA6" w:rsidP="003F49FC">
      <w:pPr>
        <w:pStyle w:val="KeinLeerraum"/>
        <w:rPr>
          <w:rFonts w:ascii="Arial" w:hAnsi="Arial" w:cs="Arial"/>
        </w:rPr>
      </w:pPr>
      <w:r>
        <w:rPr>
          <w:rFonts w:ascii="Arial" w:hAnsi="Arial" w:cs="Arial"/>
        </w:rPr>
        <w:t>Die Schriftf</w:t>
      </w:r>
      <w:r w:rsidR="00CF6205" w:rsidRPr="003F49FC">
        <w:rPr>
          <w:rFonts w:ascii="Arial" w:hAnsi="Arial" w:cs="Arial"/>
        </w:rPr>
        <w:t>orm</w:t>
      </w:r>
      <w:r>
        <w:rPr>
          <w:rFonts w:ascii="Arial" w:hAnsi="Arial" w:cs="Arial"/>
        </w:rPr>
        <w:t xml:space="preserve"> gemäß §23 I BVerfGG ist erfüllt und die</w:t>
      </w:r>
      <w:r w:rsidR="00CF6205" w:rsidRPr="003F49FC">
        <w:rPr>
          <w:rFonts w:ascii="Arial" w:hAnsi="Arial" w:cs="Arial"/>
        </w:rPr>
        <w:t xml:space="preserve"> Frist </w:t>
      </w:r>
      <w:r>
        <w:rPr>
          <w:rFonts w:ascii="Arial" w:hAnsi="Arial" w:cs="Arial"/>
        </w:rPr>
        <w:t>ist ebenfalls eingehalten</w:t>
      </w:r>
      <w:r w:rsidR="00CF6205" w:rsidRPr="003F49FC">
        <w:rPr>
          <w:rFonts w:ascii="Arial" w:hAnsi="Arial" w:cs="Arial"/>
        </w:rPr>
        <w:t>. Eine</w:t>
      </w:r>
      <w:r w:rsidR="009E04C6">
        <w:rPr>
          <w:rFonts w:ascii="Arial" w:hAnsi="Arial" w:cs="Arial"/>
        </w:rPr>
        <w:t>r</w:t>
      </w:r>
      <w:r w:rsidR="00CF6205" w:rsidRPr="003F49FC">
        <w:rPr>
          <w:rFonts w:ascii="Arial" w:hAnsi="Arial" w:cs="Arial"/>
        </w:rPr>
        <w:t xml:space="preserve"> </w:t>
      </w:r>
      <w:r w:rsidRPr="003F49FC">
        <w:rPr>
          <w:rFonts w:ascii="Arial" w:hAnsi="Arial" w:cs="Arial"/>
        </w:rPr>
        <w:t xml:space="preserve">Einschränkung </w:t>
      </w:r>
      <w:r>
        <w:rPr>
          <w:rFonts w:ascii="Arial" w:hAnsi="Arial" w:cs="Arial"/>
        </w:rPr>
        <w:t>von G</w:t>
      </w:r>
      <w:r w:rsidR="00CF6205" w:rsidRPr="003F49FC">
        <w:rPr>
          <w:rFonts w:ascii="Arial" w:hAnsi="Arial" w:cs="Arial"/>
        </w:rPr>
        <w:t>rundrechten von Menschen</w:t>
      </w:r>
      <w:r>
        <w:rPr>
          <w:rFonts w:ascii="Arial" w:hAnsi="Arial" w:cs="Arial"/>
        </w:rPr>
        <w:t>,</w:t>
      </w:r>
      <w:r w:rsidR="00CF6205" w:rsidRPr="003F49FC">
        <w:rPr>
          <w:rFonts w:ascii="Arial" w:hAnsi="Arial" w:cs="Arial"/>
        </w:rPr>
        <w:t xml:space="preserve"> die </w:t>
      </w:r>
      <w:r>
        <w:rPr>
          <w:rFonts w:ascii="Arial" w:hAnsi="Arial" w:cs="Arial"/>
        </w:rPr>
        <w:t xml:space="preserve">noch nicht </w:t>
      </w:r>
      <w:r w:rsidR="00CF6205" w:rsidRPr="003F49FC">
        <w:rPr>
          <w:rFonts w:ascii="Arial" w:hAnsi="Arial" w:cs="Arial"/>
        </w:rPr>
        <w:t>geboren</w:t>
      </w:r>
      <w:r>
        <w:rPr>
          <w:rFonts w:ascii="Arial" w:hAnsi="Arial" w:cs="Arial"/>
        </w:rPr>
        <w:t xml:space="preserve"> sind, bzw. z</w:t>
      </w:r>
      <w:r w:rsidR="00CF6205" w:rsidRPr="003F49FC">
        <w:rPr>
          <w:rFonts w:ascii="Arial" w:hAnsi="Arial" w:cs="Arial"/>
        </w:rPr>
        <w:t xml:space="preserve">ukünftigen Eltern, muss hier </w:t>
      </w:r>
      <w:r w:rsidR="005A3558">
        <w:rPr>
          <w:rFonts w:ascii="Arial" w:hAnsi="Arial" w:cs="Arial"/>
        </w:rPr>
        <w:t>Einhalt geboten werden</w:t>
      </w:r>
      <w:r w:rsidR="00CF6205" w:rsidRPr="003F49FC">
        <w:rPr>
          <w:rFonts w:ascii="Arial" w:hAnsi="Arial" w:cs="Arial"/>
        </w:rPr>
        <w:t xml:space="preserve">. Daher </w:t>
      </w:r>
      <w:r>
        <w:rPr>
          <w:rFonts w:ascii="Arial" w:hAnsi="Arial" w:cs="Arial"/>
        </w:rPr>
        <w:t>sind</w:t>
      </w:r>
      <w:r w:rsidR="00CF6205" w:rsidRPr="003F49FC">
        <w:rPr>
          <w:rFonts w:ascii="Arial" w:hAnsi="Arial" w:cs="Arial"/>
        </w:rPr>
        <w:t xml:space="preserve"> die Frist</w:t>
      </w:r>
      <w:r>
        <w:rPr>
          <w:rFonts w:ascii="Arial" w:hAnsi="Arial" w:cs="Arial"/>
        </w:rPr>
        <w:t>en</w:t>
      </w:r>
      <w:r w:rsidR="00CF6205" w:rsidRPr="003F49FC">
        <w:rPr>
          <w:rFonts w:ascii="Arial" w:hAnsi="Arial" w:cs="Arial"/>
        </w:rPr>
        <w:t xml:space="preserve"> aus § 93 I</w:t>
      </w:r>
      <w:r>
        <w:rPr>
          <w:rFonts w:ascii="Arial" w:hAnsi="Arial" w:cs="Arial"/>
        </w:rPr>
        <w:t xml:space="preserve"> und III</w:t>
      </w:r>
      <w:r w:rsidR="00CF6205" w:rsidRPr="003F49FC">
        <w:rPr>
          <w:rFonts w:ascii="Arial" w:hAnsi="Arial" w:cs="Arial"/>
        </w:rPr>
        <w:t xml:space="preserve"> BVerfG</w:t>
      </w:r>
      <w:r>
        <w:rPr>
          <w:rFonts w:ascii="Arial" w:hAnsi="Arial" w:cs="Arial"/>
        </w:rPr>
        <w:t>G</w:t>
      </w:r>
      <w:r w:rsidR="00CF6205" w:rsidRPr="003F49FC">
        <w:rPr>
          <w:rFonts w:ascii="Arial" w:hAnsi="Arial" w:cs="Arial"/>
        </w:rPr>
        <w:t xml:space="preserve"> in Zusammenhang mit Art. 3 Abs</w:t>
      </w:r>
      <w:r w:rsidR="00D92693">
        <w:rPr>
          <w:rFonts w:ascii="Arial" w:hAnsi="Arial" w:cs="Arial"/>
        </w:rPr>
        <w:t>.</w:t>
      </w:r>
      <w:r w:rsidR="00CF6205" w:rsidRPr="003F49FC">
        <w:rPr>
          <w:rFonts w:ascii="Arial" w:hAnsi="Arial" w:cs="Arial"/>
        </w:rPr>
        <w:t xml:space="preserve"> 1 GG unvereinbar.</w:t>
      </w:r>
    </w:p>
    <w:p w:rsidR="00E92C85" w:rsidRDefault="00E92C85" w:rsidP="003F49FC">
      <w:pPr>
        <w:pStyle w:val="KeinLeerraum"/>
        <w:rPr>
          <w:rFonts w:ascii="Arial" w:hAnsi="Arial" w:cs="Arial"/>
        </w:rPr>
      </w:pPr>
    </w:p>
    <w:p w:rsidR="00CF6205" w:rsidRDefault="00CF6205" w:rsidP="003F49FC">
      <w:pPr>
        <w:pStyle w:val="KeinLeerraum"/>
        <w:rPr>
          <w:rFonts w:ascii="Arial" w:hAnsi="Arial" w:cs="Arial"/>
        </w:rPr>
      </w:pPr>
    </w:p>
    <w:p w:rsidR="00C70922" w:rsidRPr="003F49FC" w:rsidRDefault="00C70922" w:rsidP="003F49FC">
      <w:pPr>
        <w:pStyle w:val="KeinLeerraum"/>
        <w:rPr>
          <w:rFonts w:ascii="Arial" w:hAnsi="Arial" w:cs="Arial"/>
        </w:rPr>
      </w:pPr>
    </w:p>
    <w:p w:rsidR="00CF6205" w:rsidRPr="003F49FC" w:rsidRDefault="00642218" w:rsidP="004524CA">
      <w:pPr>
        <w:pStyle w:val="KeinLeerraum"/>
        <w:rPr>
          <w:rFonts w:ascii="Arial" w:hAnsi="Arial" w:cs="Arial"/>
        </w:rPr>
      </w:pPr>
      <w:r>
        <w:rPr>
          <w:rFonts w:ascii="Arial" w:hAnsi="Arial" w:cs="Arial"/>
          <w:b/>
        </w:rPr>
        <w:fldChar w:fldCharType="begin">
          <w:ffData>
            <w:name w:val="Text4"/>
            <w:enabled/>
            <w:calcOnExit w:val="0"/>
            <w:textInput>
              <w:default w:val="Ort"/>
            </w:textInput>
          </w:ffData>
        </w:fldChar>
      </w:r>
      <w:bookmarkStart w:id="0" w:name="Text4"/>
      <w:r w:rsidR="008F0B65">
        <w:rPr>
          <w:rFonts w:ascii="Arial" w:hAnsi="Arial" w:cs="Arial"/>
          <w:b/>
        </w:rPr>
        <w:instrText xml:space="preserve"> FORMTEXT </w:instrText>
      </w:r>
      <w:r>
        <w:rPr>
          <w:rFonts w:ascii="Arial" w:hAnsi="Arial" w:cs="Arial"/>
          <w:b/>
        </w:rPr>
      </w:r>
      <w:r>
        <w:rPr>
          <w:rFonts w:ascii="Arial" w:hAnsi="Arial" w:cs="Arial"/>
          <w:b/>
        </w:rPr>
        <w:fldChar w:fldCharType="separate"/>
      </w:r>
      <w:r w:rsidR="008F0B65">
        <w:rPr>
          <w:rFonts w:ascii="Arial" w:hAnsi="Arial" w:cs="Arial"/>
          <w:b/>
          <w:noProof/>
        </w:rPr>
        <w:t>Ort</w:t>
      </w:r>
      <w:r>
        <w:rPr>
          <w:rFonts w:ascii="Arial" w:hAnsi="Arial" w:cs="Arial"/>
          <w:b/>
        </w:rPr>
        <w:fldChar w:fldCharType="end"/>
      </w:r>
      <w:bookmarkEnd w:id="0"/>
      <w:r w:rsidR="00C70922">
        <w:rPr>
          <w:rFonts w:ascii="Arial" w:hAnsi="Arial" w:cs="Arial"/>
        </w:rPr>
        <w:t>,</w:t>
      </w:r>
      <w:r w:rsidR="00CF6205" w:rsidRPr="003F49FC">
        <w:rPr>
          <w:rFonts w:ascii="Arial" w:hAnsi="Arial" w:cs="Arial"/>
        </w:rPr>
        <w:t xml:space="preserve"> </w:t>
      </w:r>
      <w:r>
        <w:rPr>
          <w:rFonts w:ascii="Arial" w:hAnsi="Arial" w:cs="Arial"/>
          <w:b/>
        </w:rPr>
        <w:fldChar w:fldCharType="begin">
          <w:ffData>
            <w:name w:val=""/>
            <w:enabled/>
            <w:calcOnExit w:val="0"/>
            <w:textInput>
              <w:default w:val="Datum"/>
            </w:textInput>
          </w:ffData>
        </w:fldChar>
      </w:r>
      <w:r w:rsidR="008F0B65">
        <w:rPr>
          <w:rFonts w:ascii="Arial" w:hAnsi="Arial" w:cs="Arial"/>
          <w:b/>
        </w:rPr>
        <w:instrText xml:space="preserve"> FORMTEXT </w:instrText>
      </w:r>
      <w:r>
        <w:rPr>
          <w:rFonts w:ascii="Arial" w:hAnsi="Arial" w:cs="Arial"/>
          <w:b/>
        </w:rPr>
      </w:r>
      <w:r>
        <w:rPr>
          <w:rFonts w:ascii="Arial" w:hAnsi="Arial" w:cs="Arial"/>
          <w:b/>
        </w:rPr>
        <w:fldChar w:fldCharType="separate"/>
      </w:r>
      <w:r w:rsidR="008F0B65">
        <w:rPr>
          <w:rFonts w:ascii="Arial" w:hAnsi="Arial" w:cs="Arial"/>
          <w:b/>
          <w:noProof/>
        </w:rPr>
        <w:t>Datum</w:t>
      </w:r>
      <w:r>
        <w:rPr>
          <w:rFonts w:ascii="Arial" w:hAnsi="Arial" w:cs="Arial"/>
          <w:b/>
        </w:rPr>
        <w:fldChar w:fldCharType="end"/>
      </w:r>
    </w:p>
    <w:p w:rsidR="00A37EC7" w:rsidRPr="003F49FC" w:rsidRDefault="00A37EC7" w:rsidP="003F49FC">
      <w:pPr>
        <w:pStyle w:val="KeinLeerraum"/>
        <w:rPr>
          <w:rFonts w:ascii="Arial" w:hAnsi="Arial" w:cs="Arial"/>
        </w:rPr>
      </w:pPr>
    </w:p>
    <w:p w:rsidR="00FD742C" w:rsidRPr="003F49FC" w:rsidRDefault="00FD742C" w:rsidP="003F49FC">
      <w:pPr>
        <w:pStyle w:val="KeinLeerraum"/>
        <w:rPr>
          <w:rFonts w:ascii="Arial" w:hAnsi="Arial" w:cs="Arial"/>
        </w:rPr>
      </w:pPr>
    </w:p>
    <w:sectPr w:rsidR="00FD742C" w:rsidRPr="003F49FC" w:rsidSect="00282A43">
      <w:footerReference w:type="default" r:id="rId7"/>
      <w:pgSz w:w="11906" w:h="16838"/>
      <w:pgMar w:top="851" w:right="991" w:bottom="709" w:left="1276"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ED" w:rsidRDefault="000C59ED" w:rsidP="00282A43">
      <w:pPr>
        <w:spacing w:after="0" w:line="240" w:lineRule="auto"/>
      </w:pPr>
      <w:r>
        <w:separator/>
      </w:r>
    </w:p>
  </w:endnote>
  <w:endnote w:type="continuationSeparator" w:id="0">
    <w:p w:rsidR="000C59ED" w:rsidRDefault="000C59ED" w:rsidP="00282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43" w:rsidRDefault="00642218">
    <w:pPr>
      <w:pStyle w:val="Fuzeile"/>
      <w:rPr>
        <w:sz w:val="18"/>
        <w:szCs w:val="18"/>
      </w:rPr>
    </w:pPr>
    <w:r>
      <w:rPr>
        <w:sz w:val="18"/>
        <w:szCs w:val="18"/>
      </w:rPr>
    </w:r>
    <w:r>
      <w:rPr>
        <w:sz w:val="18"/>
        <w:szCs w:val="18"/>
      </w:rPr>
      <w:pict>
        <v:shapetype id="_x0000_t110" coordsize="21600,21600" o:spt="110" path="m10800,l,10800,10800,21600,21600,10800xe">
          <v:stroke joinstyle="miter"/>
          <v:path gradientshapeok="t" o:connecttype="rect" textboxrect="5400,5400,16200,16200"/>
        </v:shapetype>
        <v:shape id="_x0000_s5121" type="#_x0000_t110" style="width:473.25pt;height:4.3pt;visibility:visible;mso-position-horizontal-relative:char;mso-position-vertical-relative:line" fillcolor="black">
          <w10:wrap type="none"/>
          <w10:anchorlock/>
        </v:shape>
      </w:pict>
    </w:r>
  </w:p>
  <w:p w:rsidR="00282A43" w:rsidRDefault="00282A43" w:rsidP="00282A43">
    <w:pPr>
      <w:pStyle w:val="KeinLeerraum"/>
    </w:pPr>
  </w:p>
  <w:p w:rsidR="00282A43" w:rsidRPr="00257CA1" w:rsidRDefault="00282A43" w:rsidP="00282A43">
    <w:pPr>
      <w:tabs>
        <w:tab w:val="left" w:pos="851"/>
        <w:tab w:val="left" w:pos="3402"/>
        <w:tab w:val="left" w:pos="5103"/>
        <w:tab w:val="right" w:pos="9349"/>
      </w:tabs>
      <w:ind w:right="-149"/>
      <w:jc w:val="center"/>
      <w:rPr>
        <w:rFonts w:ascii="Arial" w:hAnsi="Arial" w:cs="Arial"/>
        <w:sz w:val="18"/>
        <w:szCs w:val="18"/>
      </w:rPr>
    </w:pPr>
    <w:r w:rsidRPr="00257CA1">
      <w:rPr>
        <w:rFonts w:ascii="Arial" w:hAnsi="Arial" w:cs="Arial"/>
        <w:sz w:val="18"/>
        <w:szCs w:val="18"/>
      </w:rPr>
      <w:t xml:space="preserve">Seite </w:t>
    </w:r>
    <w:r w:rsidR="00642218" w:rsidRPr="00257CA1">
      <w:rPr>
        <w:rFonts w:ascii="Arial" w:hAnsi="Arial" w:cs="Arial"/>
        <w:sz w:val="18"/>
        <w:szCs w:val="18"/>
      </w:rPr>
      <w:fldChar w:fldCharType="begin"/>
    </w:r>
    <w:r w:rsidRPr="00257CA1">
      <w:rPr>
        <w:rFonts w:ascii="Arial" w:hAnsi="Arial" w:cs="Arial"/>
        <w:sz w:val="18"/>
        <w:szCs w:val="18"/>
      </w:rPr>
      <w:instrText xml:space="preserve"> PAGE   \* MERGEFORMAT </w:instrText>
    </w:r>
    <w:r w:rsidR="00642218" w:rsidRPr="00257CA1">
      <w:rPr>
        <w:rFonts w:ascii="Arial" w:hAnsi="Arial" w:cs="Arial"/>
        <w:sz w:val="18"/>
        <w:szCs w:val="18"/>
      </w:rPr>
      <w:fldChar w:fldCharType="separate"/>
    </w:r>
    <w:r w:rsidR="00175FF8">
      <w:rPr>
        <w:rFonts w:ascii="Arial" w:hAnsi="Arial" w:cs="Arial"/>
        <w:noProof/>
        <w:sz w:val="18"/>
        <w:szCs w:val="18"/>
      </w:rPr>
      <w:t>1</w:t>
    </w:r>
    <w:r w:rsidR="00642218" w:rsidRPr="00257CA1">
      <w:rPr>
        <w:rFonts w:ascii="Arial" w:hAnsi="Arial" w:cs="Arial"/>
        <w:sz w:val="18"/>
        <w:szCs w:val="18"/>
      </w:rPr>
      <w:fldChar w:fldCharType="end"/>
    </w:r>
    <w:r w:rsidRPr="00257CA1">
      <w:rPr>
        <w:rFonts w:ascii="Arial" w:hAnsi="Arial" w:cs="Arial"/>
        <w:sz w:val="18"/>
        <w:szCs w:val="18"/>
      </w:rPr>
      <w:t xml:space="preserve"> von </w:t>
    </w:r>
    <w:fldSimple w:instr=" NUMPAGES   \* MERGEFORMAT ">
      <w:r w:rsidR="00175FF8" w:rsidRPr="00175FF8">
        <w:rPr>
          <w:rFonts w:ascii="Arial" w:hAnsi="Arial" w:cs="Arial"/>
          <w:noProof/>
          <w:sz w:val="18"/>
          <w:szCs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ED" w:rsidRDefault="000C59ED" w:rsidP="00282A43">
      <w:pPr>
        <w:spacing w:after="0" w:line="240" w:lineRule="auto"/>
      </w:pPr>
      <w:r>
        <w:separator/>
      </w:r>
    </w:p>
  </w:footnote>
  <w:footnote w:type="continuationSeparator" w:id="0">
    <w:p w:rsidR="000C59ED" w:rsidRDefault="000C59ED" w:rsidP="00282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77814"/>
    <w:multiLevelType w:val="hybridMultilevel"/>
    <w:tmpl w:val="E684E7BE"/>
    <w:lvl w:ilvl="0" w:tplc="318AF2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FD742C"/>
    <w:rsid w:val="0000038C"/>
    <w:rsid w:val="0002060C"/>
    <w:rsid w:val="00020E0E"/>
    <w:rsid w:val="000C59ED"/>
    <w:rsid w:val="000D2630"/>
    <w:rsid w:val="00175FF8"/>
    <w:rsid w:val="00190DCE"/>
    <w:rsid w:val="00197F30"/>
    <w:rsid w:val="001C79A5"/>
    <w:rsid w:val="001D17D7"/>
    <w:rsid w:val="001F40AC"/>
    <w:rsid w:val="002455F9"/>
    <w:rsid w:val="0026335E"/>
    <w:rsid w:val="00282A43"/>
    <w:rsid w:val="002F5050"/>
    <w:rsid w:val="003035AA"/>
    <w:rsid w:val="00343B28"/>
    <w:rsid w:val="00365275"/>
    <w:rsid w:val="00370972"/>
    <w:rsid w:val="00377A28"/>
    <w:rsid w:val="003A6AC2"/>
    <w:rsid w:val="003F49FC"/>
    <w:rsid w:val="004032B9"/>
    <w:rsid w:val="00440106"/>
    <w:rsid w:val="004524CA"/>
    <w:rsid w:val="00490A7D"/>
    <w:rsid w:val="00495B11"/>
    <w:rsid w:val="005877E9"/>
    <w:rsid w:val="005A1B16"/>
    <w:rsid w:val="005A3558"/>
    <w:rsid w:val="005B0DF5"/>
    <w:rsid w:val="005D2A42"/>
    <w:rsid w:val="00642218"/>
    <w:rsid w:val="00651046"/>
    <w:rsid w:val="00663D13"/>
    <w:rsid w:val="0068483D"/>
    <w:rsid w:val="00697964"/>
    <w:rsid w:val="0070002F"/>
    <w:rsid w:val="0073415B"/>
    <w:rsid w:val="00796705"/>
    <w:rsid w:val="007A43B7"/>
    <w:rsid w:val="007B61CE"/>
    <w:rsid w:val="007C1EFE"/>
    <w:rsid w:val="007C5EE2"/>
    <w:rsid w:val="007F6F15"/>
    <w:rsid w:val="008F0B65"/>
    <w:rsid w:val="00914932"/>
    <w:rsid w:val="00966942"/>
    <w:rsid w:val="00977CC2"/>
    <w:rsid w:val="00993B26"/>
    <w:rsid w:val="009E04C6"/>
    <w:rsid w:val="00A04730"/>
    <w:rsid w:val="00A37EC7"/>
    <w:rsid w:val="00A96EAB"/>
    <w:rsid w:val="00AE2EF6"/>
    <w:rsid w:val="00AE7DE9"/>
    <w:rsid w:val="00B12A7B"/>
    <w:rsid w:val="00B249FB"/>
    <w:rsid w:val="00B44E25"/>
    <w:rsid w:val="00B62EC0"/>
    <w:rsid w:val="00C12EC8"/>
    <w:rsid w:val="00C1643C"/>
    <w:rsid w:val="00C23159"/>
    <w:rsid w:val="00C24C31"/>
    <w:rsid w:val="00C70922"/>
    <w:rsid w:val="00C84FB4"/>
    <w:rsid w:val="00CA1F58"/>
    <w:rsid w:val="00CA3321"/>
    <w:rsid w:val="00CC1988"/>
    <w:rsid w:val="00CF1A79"/>
    <w:rsid w:val="00CF6205"/>
    <w:rsid w:val="00D33DF5"/>
    <w:rsid w:val="00D92693"/>
    <w:rsid w:val="00DB5FA6"/>
    <w:rsid w:val="00E3551E"/>
    <w:rsid w:val="00E41BF9"/>
    <w:rsid w:val="00E92C85"/>
    <w:rsid w:val="00EA68B3"/>
    <w:rsid w:val="00EE6630"/>
    <w:rsid w:val="00F04399"/>
    <w:rsid w:val="00F50DAD"/>
    <w:rsid w:val="00F55A88"/>
    <w:rsid w:val="00F8287A"/>
    <w:rsid w:val="00FC053D"/>
    <w:rsid w:val="00FD742C"/>
    <w:rsid w:val="00FF55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41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42"/>
    <w:pPr>
      <w:ind w:left="720"/>
      <w:contextualSpacing/>
    </w:pPr>
  </w:style>
  <w:style w:type="paragraph" w:styleId="KeinLeerraum">
    <w:name w:val="No Spacing"/>
    <w:uiPriority w:val="1"/>
    <w:qFormat/>
    <w:rsid w:val="003F49FC"/>
    <w:pPr>
      <w:spacing w:after="0" w:line="240" w:lineRule="auto"/>
    </w:pPr>
  </w:style>
  <w:style w:type="paragraph" w:styleId="Kopfzeile">
    <w:name w:val="header"/>
    <w:basedOn w:val="Standard"/>
    <w:link w:val="KopfzeileZchn"/>
    <w:uiPriority w:val="99"/>
    <w:semiHidden/>
    <w:unhideWhenUsed/>
    <w:rsid w:val="00282A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82A43"/>
  </w:style>
  <w:style w:type="paragraph" w:styleId="Fuzeile">
    <w:name w:val="footer"/>
    <w:basedOn w:val="Standard"/>
    <w:link w:val="FuzeileZchn"/>
    <w:uiPriority w:val="99"/>
    <w:unhideWhenUsed/>
    <w:rsid w:val="00282A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2A43"/>
  </w:style>
  <w:style w:type="paragraph" w:styleId="Sprechblasentext">
    <w:name w:val="Balloon Text"/>
    <w:basedOn w:val="Standard"/>
    <w:link w:val="SprechblasentextZchn"/>
    <w:uiPriority w:val="99"/>
    <w:semiHidden/>
    <w:unhideWhenUsed/>
    <w:rsid w:val="006848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13980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Mayer</dc:creator>
  <cp:lastModifiedBy>Anwender</cp:lastModifiedBy>
  <cp:revision>4</cp:revision>
  <cp:lastPrinted>2021-03-19T22:45:00Z</cp:lastPrinted>
  <dcterms:created xsi:type="dcterms:W3CDTF">2021-03-20T23:33:00Z</dcterms:created>
  <dcterms:modified xsi:type="dcterms:W3CDTF">2021-03-20T23:53:00Z</dcterms:modified>
</cp:coreProperties>
</file>